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12C5" w14:textId="3B44F059" w:rsidR="00E17282" w:rsidRPr="001065F2" w:rsidRDefault="00BB756E" w:rsidP="008C104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noProof/>
          <w:color w:val="000000"/>
          <w:sz w:val="20"/>
          <w:szCs w:val="20"/>
          <w:shd w:val="clear" w:color="auto" w:fill="FFFFFF"/>
        </w:rPr>
      </w:pPr>
      <w:r w:rsidRPr="001065F2">
        <w:rPr>
          <w:rFonts w:ascii="Charter" w:hAnsi="Charter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06D8DEB" wp14:editId="72B595E9">
            <wp:simplePos x="0" y="0"/>
            <wp:positionH relativeFrom="margin">
              <wp:posOffset>1383030</wp:posOffset>
            </wp:positionH>
            <wp:positionV relativeFrom="margin">
              <wp:posOffset>-454025</wp:posOffset>
            </wp:positionV>
            <wp:extent cx="2733675" cy="1161415"/>
            <wp:effectExtent l="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0D34C" w14:textId="77777777" w:rsidR="00157B4A" w:rsidRPr="001065F2" w:rsidRDefault="00157B4A" w:rsidP="008C104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noProof/>
          <w:color w:val="000000"/>
          <w:sz w:val="20"/>
          <w:szCs w:val="20"/>
          <w:shd w:val="clear" w:color="auto" w:fill="FFFFFF"/>
        </w:rPr>
      </w:pPr>
    </w:p>
    <w:p w14:paraId="0987129C" w14:textId="77777777" w:rsidR="00157B4A" w:rsidRPr="001065F2" w:rsidRDefault="00157B4A" w:rsidP="008C104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noProof/>
          <w:color w:val="000000"/>
          <w:sz w:val="20"/>
          <w:szCs w:val="20"/>
          <w:shd w:val="clear" w:color="auto" w:fill="FFFFFF"/>
        </w:rPr>
      </w:pPr>
    </w:p>
    <w:p w14:paraId="1DE19D67" w14:textId="77777777" w:rsidR="00157B4A" w:rsidRPr="001065F2" w:rsidRDefault="00157B4A" w:rsidP="008C104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noProof/>
          <w:color w:val="000000"/>
          <w:sz w:val="20"/>
          <w:szCs w:val="20"/>
          <w:shd w:val="clear" w:color="auto" w:fill="FFFFFF"/>
        </w:rPr>
      </w:pPr>
    </w:p>
    <w:p w14:paraId="73602AC4" w14:textId="77777777" w:rsidR="00157B4A" w:rsidRPr="001065F2" w:rsidRDefault="00157B4A" w:rsidP="008C104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noProof/>
          <w:color w:val="000000"/>
          <w:sz w:val="20"/>
          <w:szCs w:val="20"/>
          <w:shd w:val="clear" w:color="auto" w:fill="FFFFFF"/>
        </w:rPr>
      </w:pPr>
    </w:p>
    <w:p w14:paraId="4B55A3CE" w14:textId="77777777" w:rsidR="00157B4A" w:rsidRPr="001065F2" w:rsidRDefault="00157B4A" w:rsidP="008C104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noProof/>
          <w:color w:val="000000"/>
          <w:sz w:val="20"/>
          <w:szCs w:val="20"/>
          <w:shd w:val="clear" w:color="auto" w:fill="FFFFFF"/>
        </w:rPr>
      </w:pPr>
    </w:p>
    <w:p w14:paraId="2F79E064" w14:textId="77777777" w:rsidR="0077766E" w:rsidRPr="001065F2" w:rsidRDefault="0077766E" w:rsidP="0077766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color w:val="000000" w:themeColor="text1"/>
          <w:sz w:val="24"/>
          <w:szCs w:val="24"/>
          <w:lang w:eastAsia="fr-FR"/>
        </w:rPr>
      </w:pPr>
      <w:r w:rsidRPr="001065F2">
        <w:rPr>
          <w:rFonts w:ascii="Charter" w:hAnsi="Charter" w:cs="Arial"/>
          <w:b/>
          <w:color w:val="000000" w:themeColor="text1"/>
          <w:sz w:val="24"/>
          <w:szCs w:val="24"/>
          <w:lang w:eastAsia="fr-FR"/>
        </w:rPr>
        <w:t>CCAS de Chiconi</w:t>
      </w:r>
    </w:p>
    <w:p w14:paraId="71A22BE6" w14:textId="77777777" w:rsidR="0077766E" w:rsidRPr="001065F2" w:rsidRDefault="0077766E" w:rsidP="0077766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color w:val="000000" w:themeColor="text1"/>
          <w:sz w:val="24"/>
          <w:szCs w:val="24"/>
          <w:lang w:eastAsia="fr-FR"/>
        </w:rPr>
      </w:pPr>
      <w:r w:rsidRPr="001065F2">
        <w:rPr>
          <w:rFonts w:ascii="Charter" w:hAnsi="Charter" w:cs="Arial"/>
          <w:b/>
          <w:color w:val="000000" w:themeColor="text1"/>
          <w:sz w:val="24"/>
          <w:szCs w:val="24"/>
          <w:lang w:eastAsia="fr-FR"/>
        </w:rPr>
        <w:t>19 rue Attoumani Amana</w:t>
      </w:r>
    </w:p>
    <w:p w14:paraId="757B1302" w14:textId="77777777" w:rsidR="0077766E" w:rsidRPr="001065F2" w:rsidRDefault="0077766E" w:rsidP="0077766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color w:val="000000" w:themeColor="text1"/>
          <w:sz w:val="24"/>
          <w:szCs w:val="24"/>
          <w:lang w:eastAsia="fr-FR"/>
        </w:rPr>
      </w:pPr>
      <w:r w:rsidRPr="001065F2">
        <w:rPr>
          <w:rFonts w:ascii="Charter" w:hAnsi="Charter" w:cs="Arial"/>
          <w:b/>
          <w:color w:val="000000" w:themeColor="text1"/>
          <w:sz w:val="24"/>
          <w:szCs w:val="24"/>
          <w:lang w:eastAsia="fr-FR"/>
        </w:rPr>
        <w:t>Sohoa Kavani (en face de la mosquée)</w:t>
      </w:r>
    </w:p>
    <w:p w14:paraId="0D9528B1" w14:textId="77777777" w:rsidR="00157B4A" w:rsidRPr="001065F2" w:rsidRDefault="0077766E" w:rsidP="0077766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color w:val="000000" w:themeColor="text1"/>
          <w:sz w:val="24"/>
          <w:szCs w:val="24"/>
          <w:lang w:eastAsia="fr-FR"/>
        </w:rPr>
      </w:pPr>
      <w:r w:rsidRPr="001065F2">
        <w:rPr>
          <w:rFonts w:ascii="Charter" w:hAnsi="Charter" w:cs="Arial"/>
          <w:b/>
          <w:color w:val="000000" w:themeColor="text1"/>
          <w:sz w:val="24"/>
          <w:szCs w:val="24"/>
          <w:lang w:eastAsia="fr-FR"/>
        </w:rPr>
        <w:t>97670 Chiconi</w:t>
      </w:r>
    </w:p>
    <w:p w14:paraId="2E46D69C" w14:textId="77777777" w:rsidR="0077766E" w:rsidRPr="001065F2" w:rsidRDefault="0077766E" w:rsidP="0077766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noProof/>
          <w:color w:val="000000"/>
          <w:sz w:val="24"/>
          <w:szCs w:val="24"/>
          <w:shd w:val="clear" w:color="auto" w:fill="FFFFFF"/>
        </w:rPr>
      </w:pPr>
    </w:p>
    <w:p w14:paraId="6EA3DD02" w14:textId="77777777" w:rsidR="00CA6330" w:rsidRPr="001065F2" w:rsidRDefault="00CA6330" w:rsidP="00BC665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noProof/>
          <w:color w:val="000000"/>
          <w:sz w:val="24"/>
          <w:szCs w:val="24"/>
          <w:shd w:val="clear" w:color="auto" w:fill="FFFFFF"/>
        </w:rPr>
      </w:pPr>
      <w:r w:rsidRPr="001065F2">
        <w:rPr>
          <w:rFonts w:ascii="Charter" w:hAnsi="Charter" w:cs="Arial"/>
          <w:b/>
          <w:noProof/>
          <w:color w:val="000000"/>
          <w:sz w:val="24"/>
          <w:szCs w:val="24"/>
          <w:shd w:val="clear" w:color="auto" w:fill="FFFFFF"/>
        </w:rPr>
        <w:t xml:space="preserve">MARCHÉ PUBLIC DE </w:t>
      </w:r>
      <w:r w:rsidR="002B301D" w:rsidRPr="001065F2">
        <w:rPr>
          <w:rFonts w:ascii="Charter" w:hAnsi="Charter" w:cs="Arial"/>
          <w:b/>
          <w:noProof/>
          <w:color w:val="000000"/>
          <w:sz w:val="24"/>
          <w:szCs w:val="24"/>
          <w:shd w:val="clear" w:color="auto" w:fill="FFFFFF"/>
        </w:rPr>
        <w:t>TRAVAUX</w:t>
      </w:r>
    </w:p>
    <w:p w14:paraId="1F629ABA" w14:textId="77777777" w:rsidR="007701EA" w:rsidRPr="001065F2" w:rsidRDefault="007701EA" w:rsidP="00BC665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rFonts w:ascii="Charter" w:hAnsi="Charter" w:cs="Arial"/>
          <w:b/>
          <w:noProof/>
          <w:sz w:val="24"/>
          <w:szCs w:val="24"/>
        </w:rPr>
      </w:pPr>
      <w:r w:rsidRPr="001065F2">
        <w:rPr>
          <w:rFonts w:ascii="Charter" w:hAnsi="Charter" w:cs="Arial"/>
          <w:b/>
          <w:noProof/>
          <w:sz w:val="24"/>
          <w:szCs w:val="24"/>
        </w:rPr>
        <w:t>Avis d'appel public à la concurrence</w:t>
      </w:r>
    </w:p>
    <w:p w14:paraId="24D694EF" w14:textId="77777777" w:rsidR="00467758" w:rsidRPr="001065F2" w:rsidRDefault="00467758" w:rsidP="008C104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both"/>
        <w:rPr>
          <w:rFonts w:ascii="Charter" w:hAnsi="Charter" w:cs="Arial"/>
          <w:noProof/>
          <w:sz w:val="20"/>
          <w:szCs w:val="20"/>
        </w:rPr>
      </w:pPr>
    </w:p>
    <w:p w14:paraId="571C539D" w14:textId="77777777" w:rsidR="00060DE8" w:rsidRPr="001065F2" w:rsidRDefault="00060DE8" w:rsidP="008C1046">
      <w:pPr>
        <w:autoSpaceDE w:val="0"/>
        <w:autoSpaceDN w:val="0"/>
        <w:adjustRightInd w:val="0"/>
        <w:spacing w:after="0" w:line="20" w:lineRule="exact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 </w:t>
      </w:r>
    </w:p>
    <w:p w14:paraId="74C0901D" w14:textId="77777777" w:rsidR="00060DE8" w:rsidRPr="001065F2" w:rsidRDefault="007701EA" w:rsidP="008C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b/>
          <w:sz w:val="20"/>
          <w:szCs w:val="20"/>
        </w:rPr>
        <w:t>Section I</w:t>
      </w:r>
      <w:r w:rsidR="005B199B" w:rsidRPr="001065F2">
        <w:rPr>
          <w:rFonts w:ascii="Charter" w:hAnsi="Charter" w:cs="Arial"/>
          <w:b/>
          <w:sz w:val="20"/>
          <w:szCs w:val="20"/>
        </w:rPr>
        <w:t>)</w:t>
      </w:r>
      <w:r w:rsidRPr="001065F2">
        <w:rPr>
          <w:rFonts w:ascii="Calibri" w:hAnsi="Calibri" w:cs="Calibri"/>
          <w:b/>
          <w:sz w:val="20"/>
          <w:szCs w:val="20"/>
        </w:rPr>
        <w:t> </w:t>
      </w:r>
      <w:r w:rsidRPr="001065F2">
        <w:rPr>
          <w:rFonts w:ascii="Charter" w:hAnsi="Charter" w:cs="Arial"/>
          <w:b/>
          <w:sz w:val="20"/>
          <w:szCs w:val="20"/>
        </w:rPr>
        <w:t xml:space="preserve">: </w:t>
      </w:r>
      <w:r w:rsidR="00060DE8" w:rsidRPr="001065F2">
        <w:rPr>
          <w:rFonts w:ascii="Charter" w:hAnsi="Charter" w:cs="Arial"/>
          <w:b/>
          <w:sz w:val="20"/>
          <w:szCs w:val="20"/>
        </w:rPr>
        <w:t>Entité adjudicatrice</w:t>
      </w:r>
      <w:r w:rsidR="00060DE8" w:rsidRPr="001065F2">
        <w:rPr>
          <w:rFonts w:ascii="Charter" w:hAnsi="Charter" w:cs="Arial"/>
          <w:sz w:val="20"/>
          <w:szCs w:val="20"/>
        </w:rPr>
        <w:t xml:space="preserve"> :</w:t>
      </w:r>
    </w:p>
    <w:p w14:paraId="1A659FD3" w14:textId="77777777" w:rsidR="008C1046" w:rsidRPr="001065F2" w:rsidRDefault="008C1046" w:rsidP="008C1046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</w:p>
    <w:p w14:paraId="47B11BB9" w14:textId="77777777" w:rsidR="0077766E" w:rsidRPr="001065F2" w:rsidRDefault="00060DE8" w:rsidP="0077766E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>Désignation :</w:t>
      </w:r>
      <w:r w:rsidR="0083146A" w:rsidRPr="001065F2">
        <w:rPr>
          <w:rFonts w:ascii="Charter" w:hAnsi="Charter" w:cs="Arial"/>
          <w:sz w:val="20"/>
          <w:szCs w:val="20"/>
        </w:rPr>
        <w:t xml:space="preserve"> </w:t>
      </w:r>
      <w:bookmarkStart w:id="0" w:name="_Hlk55741269"/>
    </w:p>
    <w:p w14:paraId="70815947" w14:textId="77777777" w:rsidR="0077766E" w:rsidRPr="001065F2" w:rsidRDefault="0077766E" w:rsidP="0077766E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>CCAS de Chiconi</w:t>
      </w:r>
    </w:p>
    <w:p w14:paraId="2D4AE72A" w14:textId="77777777" w:rsidR="0077766E" w:rsidRPr="001065F2" w:rsidRDefault="0077766E" w:rsidP="0077766E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>19 rue Attoumani Amana</w:t>
      </w:r>
    </w:p>
    <w:p w14:paraId="2D92FF2A" w14:textId="77777777" w:rsidR="0077766E" w:rsidRPr="001065F2" w:rsidRDefault="0077766E" w:rsidP="0077766E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>Sohoa Kavani (en face de la mosquée)</w:t>
      </w:r>
    </w:p>
    <w:p w14:paraId="7B53BDFA" w14:textId="77777777" w:rsidR="0077766E" w:rsidRPr="001065F2" w:rsidRDefault="0077766E" w:rsidP="0077766E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>97670 Chiconi</w:t>
      </w:r>
    </w:p>
    <w:p w14:paraId="56AC2A36" w14:textId="77777777" w:rsidR="00060DE8" w:rsidRPr="001065F2" w:rsidRDefault="00060DE8" w:rsidP="0077766E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Téléphone </w:t>
      </w:r>
      <w:r w:rsidR="00157B4A" w:rsidRPr="001065F2">
        <w:rPr>
          <w:rFonts w:ascii="Charter" w:hAnsi="Charter" w:cs="Arial"/>
          <w:sz w:val="20"/>
          <w:szCs w:val="20"/>
        </w:rPr>
        <w:t>02 69 62 16 90</w:t>
      </w:r>
    </w:p>
    <w:bookmarkEnd w:id="0"/>
    <w:p w14:paraId="25DC4657" w14:textId="77777777" w:rsidR="0083146A" w:rsidRPr="001065F2" w:rsidRDefault="0083146A" w:rsidP="008C1046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>Représentant</w:t>
      </w:r>
      <w:r w:rsidR="00EF50CA" w:rsidRPr="001065F2">
        <w:rPr>
          <w:rFonts w:ascii="Charter" w:hAnsi="Charter" w:cs="Arial"/>
          <w:sz w:val="20"/>
          <w:szCs w:val="20"/>
        </w:rPr>
        <w:t xml:space="preserve"> de l’entité adjudicatrice</w:t>
      </w:r>
      <w:r w:rsidR="00EF50CA" w:rsidRPr="001065F2">
        <w:rPr>
          <w:rFonts w:ascii="Calibri" w:hAnsi="Calibri" w:cs="Calibri"/>
          <w:sz w:val="20"/>
          <w:szCs w:val="20"/>
        </w:rPr>
        <w:t> </w:t>
      </w:r>
      <w:r w:rsidR="00EF50CA" w:rsidRPr="001065F2">
        <w:rPr>
          <w:rFonts w:ascii="Charter" w:hAnsi="Charter" w:cs="Arial"/>
          <w:sz w:val="20"/>
          <w:szCs w:val="20"/>
        </w:rPr>
        <w:t>:</w:t>
      </w:r>
      <w:r w:rsidR="008C1046" w:rsidRPr="001065F2">
        <w:rPr>
          <w:rFonts w:ascii="Charter" w:hAnsi="Charter" w:cs="Arial"/>
          <w:sz w:val="20"/>
          <w:szCs w:val="20"/>
        </w:rPr>
        <w:t xml:space="preserve"> Monsieur</w:t>
      </w:r>
      <w:r w:rsidR="0077766E" w:rsidRPr="001065F2">
        <w:rPr>
          <w:rFonts w:ascii="Charter" w:hAnsi="Charter" w:cs="Arial"/>
          <w:sz w:val="20"/>
          <w:szCs w:val="20"/>
        </w:rPr>
        <w:t xml:space="preserve"> le président </w:t>
      </w:r>
      <w:r w:rsidR="00157B4A" w:rsidRPr="001065F2">
        <w:rPr>
          <w:rStyle w:val="Textedebulles"/>
          <w:rFonts w:ascii="Charter" w:hAnsi="Charter" w:cs="Arial"/>
          <w:sz w:val="20"/>
          <w:szCs w:val="20"/>
        </w:rPr>
        <w:t xml:space="preserve"> </w:t>
      </w:r>
      <w:r w:rsidR="00157B4A" w:rsidRPr="001065F2">
        <w:rPr>
          <w:rStyle w:val="lrzxr"/>
          <w:rFonts w:ascii="Charter" w:hAnsi="Charter" w:cs="Arial"/>
          <w:sz w:val="20"/>
          <w:szCs w:val="20"/>
        </w:rPr>
        <w:t xml:space="preserve">Mohamadi MADI OUSSENI </w:t>
      </w:r>
    </w:p>
    <w:p w14:paraId="0E834097" w14:textId="77777777" w:rsidR="0083146A" w:rsidRPr="001065F2" w:rsidRDefault="0083146A" w:rsidP="008C1046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</w:p>
    <w:p w14:paraId="5C51912F" w14:textId="77777777" w:rsidR="00060DE8" w:rsidRPr="001065F2" w:rsidRDefault="007701EA" w:rsidP="008C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b/>
          <w:sz w:val="20"/>
          <w:szCs w:val="20"/>
        </w:rPr>
        <w:t>Section I</w:t>
      </w:r>
      <w:r w:rsidR="00AA49F5" w:rsidRPr="001065F2">
        <w:rPr>
          <w:rFonts w:ascii="Charter" w:hAnsi="Charter" w:cs="Arial"/>
          <w:b/>
          <w:sz w:val="20"/>
          <w:szCs w:val="20"/>
        </w:rPr>
        <w:t>I</w:t>
      </w:r>
      <w:r w:rsidR="005B199B" w:rsidRPr="001065F2">
        <w:rPr>
          <w:rFonts w:ascii="Charter" w:hAnsi="Charter" w:cs="Arial"/>
          <w:b/>
          <w:sz w:val="20"/>
          <w:szCs w:val="20"/>
        </w:rPr>
        <w:t>)</w:t>
      </w:r>
      <w:r w:rsidRPr="001065F2">
        <w:rPr>
          <w:rFonts w:ascii="Calibri" w:hAnsi="Calibri" w:cs="Calibri"/>
          <w:b/>
          <w:sz w:val="20"/>
          <w:szCs w:val="20"/>
        </w:rPr>
        <w:t> </w:t>
      </w:r>
      <w:r w:rsidRPr="001065F2">
        <w:rPr>
          <w:rFonts w:ascii="Charter" w:hAnsi="Charter" w:cs="Arial"/>
          <w:b/>
          <w:sz w:val="20"/>
          <w:szCs w:val="20"/>
        </w:rPr>
        <w:t xml:space="preserve">: </w:t>
      </w:r>
      <w:r w:rsidR="00060DE8" w:rsidRPr="001065F2">
        <w:rPr>
          <w:rFonts w:ascii="Charter" w:hAnsi="Charter" w:cs="Arial"/>
          <w:b/>
          <w:sz w:val="20"/>
          <w:szCs w:val="20"/>
        </w:rPr>
        <w:t>Objet du marché</w:t>
      </w:r>
      <w:r w:rsidR="00060DE8" w:rsidRPr="001065F2">
        <w:rPr>
          <w:rFonts w:ascii="Charter" w:hAnsi="Charter" w:cs="Arial"/>
          <w:sz w:val="20"/>
          <w:szCs w:val="20"/>
        </w:rPr>
        <w:t xml:space="preserve"> :</w:t>
      </w:r>
    </w:p>
    <w:p w14:paraId="403B97FC" w14:textId="77777777" w:rsidR="00E17282" w:rsidRPr="001065F2" w:rsidRDefault="00E17282" w:rsidP="008C1046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</w:p>
    <w:p w14:paraId="49426534" w14:textId="77777777" w:rsidR="0077766E" w:rsidRPr="001065F2" w:rsidRDefault="0077766E" w:rsidP="0077766E">
      <w:pPr>
        <w:pStyle w:val="ParagrapheIndent2"/>
        <w:spacing w:line="230" w:lineRule="exact"/>
        <w:jc w:val="both"/>
        <w:rPr>
          <w:rFonts w:ascii="Charter" w:hAnsi="Charter"/>
          <w:color w:val="000000"/>
          <w:szCs w:val="20"/>
          <w:lang w:val="fr-FR"/>
        </w:rPr>
      </w:pPr>
      <w:r w:rsidRPr="001065F2">
        <w:rPr>
          <w:rFonts w:ascii="Charter" w:hAnsi="Charter"/>
          <w:color w:val="000000"/>
          <w:szCs w:val="20"/>
          <w:lang w:val="fr-FR"/>
        </w:rPr>
        <w:t>La présente consultation concerne :</w:t>
      </w:r>
    </w:p>
    <w:p w14:paraId="133160BF" w14:textId="77777777" w:rsidR="0077766E" w:rsidRPr="001065F2" w:rsidRDefault="0077766E" w:rsidP="0077766E">
      <w:pPr>
        <w:pStyle w:val="ParagrapheIndent2"/>
        <w:spacing w:line="230" w:lineRule="exact"/>
        <w:jc w:val="both"/>
        <w:rPr>
          <w:rFonts w:ascii="Charter" w:hAnsi="Charter"/>
          <w:color w:val="000000"/>
          <w:szCs w:val="20"/>
          <w:lang w:val="fr-FR"/>
        </w:rPr>
      </w:pPr>
      <w:r w:rsidRPr="001065F2">
        <w:rPr>
          <w:rFonts w:ascii="Charter" w:hAnsi="Charter"/>
          <w:color w:val="000000"/>
          <w:szCs w:val="20"/>
          <w:lang w:val="fr-FR"/>
        </w:rPr>
        <w:t>ACQUISITION D’UN BUS PMR POUR LE CENTRE COMMUNAL D'ACTION SOCIAL</w:t>
      </w:r>
    </w:p>
    <w:p w14:paraId="68594598" w14:textId="77777777" w:rsidR="0077766E" w:rsidRPr="001065F2" w:rsidRDefault="0077766E" w:rsidP="0077766E">
      <w:pPr>
        <w:pStyle w:val="ParagrapheIndent2"/>
        <w:spacing w:line="230" w:lineRule="exact"/>
        <w:jc w:val="both"/>
        <w:rPr>
          <w:rFonts w:ascii="Charter" w:hAnsi="Charter"/>
          <w:color w:val="000000"/>
          <w:szCs w:val="20"/>
          <w:lang w:val="fr-FR"/>
        </w:rPr>
      </w:pPr>
    </w:p>
    <w:p w14:paraId="43CFB9A0" w14:textId="77777777" w:rsidR="0077766E" w:rsidRPr="001065F2" w:rsidRDefault="0077766E" w:rsidP="0077766E">
      <w:pPr>
        <w:pStyle w:val="ParagrapheIndent2"/>
        <w:spacing w:line="230" w:lineRule="exact"/>
        <w:jc w:val="both"/>
        <w:rPr>
          <w:rFonts w:ascii="Charter" w:hAnsi="Charter"/>
          <w:color w:val="000000"/>
          <w:szCs w:val="20"/>
          <w:lang w:val="fr-FR"/>
        </w:rPr>
      </w:pPr>
      <w:r w:rsidRPr="001065F2">
        <w:rPr>
          <w:rFonts w:ascii="Charter" w:hAnsi="Charter"/>
          <w:color w:val="000000"/>
          <w:szCs w:val="20"/>
          <w:lang w:val="fr-FR"/>
        </w:rPr>
        <w:t>Lieu(x) d'exécution :</w:t>
      </w:r>
    </w:p>
    <w:p w14:paraId="13110E10" w14:textId="77777777" w:rsidR="0077766E" w:rsidRPr="001065F2" w:rsidRDefault="0077766E" w:rsidP="0077766E">
      <w:pPr>
        <w:pStyle w:val="Titre2"/>
        <w:ind w:left="280"/>
        <w:rPr>
          <w:rFonts w:ascii="Charter" w:hAnsi="Charter" w:cs="Times New Roman"/>
          <w:b w:val="0"/>
          <w:bCs w:val="0"/>
          <w:i w:val="0"/>
          <w:iCs w:val="0"/>
          <w:color w:val="000000"/>
          <w:sz w:val="20"/>
          <w:szCs w:val="20"/>
          <w:lang w:val="fr-FR"/>
        </w:rPr>
      </w:pPr>
      <w:bookmarkStart w:id="1" w:name="ArtL2_RC-2-A1.3"/>
      <w:bookmarkEnd w:id="1"/>
      <w:r w:rsidRPr="001065F2">
        <w:rPr>
          <w:rFonts w:ascii="Charter" w:hAnsi="Charter" w:cs="Times New Roman"/>
          <w:b w:val="0"/>
          <w:bCs w:val="0"/>
          <w:i w:val="0"/>
          <w:iCs w:val="0"/>
          <w:color w:val="000000"/>
          <w:sz w:val="20"/>
          <w:szCs w:val="20"/>
          <w:lang w:val="fr-FR"/>
        </w:rPr>
        <w:t>CCAS de Chiconi</w:t>
      </w:r>
    </w:p>
    <w:p w14:paraId="1055349D" w14:textId="77777777" w:rsidR="0077766E" w:rsidRPr="001065F2" w:rsidRDefault="0077766E" w:rsidP="0077766E">
      <w:pPr>
        <w:pStyle w:val="Titre2"/>
        <w:ind w:left="280"/>
        <w:rPr>
          <w:rFonts w:ascii="Charter" w:hAnsi="Charter" w:cs="Times New Roman"/>
          <w:b w:val="0"/>
          <w:bCs w:val="0"/>
          <w:i w:val="0"/>
          <w:iCs w:val="0"/>
          <w:color w:val="000000"/>
          <w:sz w:val="20"/>
          <w:szCs w:val="20"/>
          <w:lang w:val="fr-FR"/>
        </w:rPr>
      </w:pPr>
      <w:r w:rsidRPr="001065F2">
        <w:rPr>
          <w:rFonts w:ascii="Charter" w:hAnsi="Charter" w:cs="Times New Roman"/>
          <w:b w:val="0"/>
          <w:bCs w:val="0"/>
          <w:i w:val="0"/>
          <w:iCs w:val="0"/>
          <w:color w:val="000000"/>
          <w:sz w:val="20"/>
          <w:szCs w:val="20"/>
          <w:lang w:val="fr-FR"/>
        </w:rPr>
        <w:t>19 rue Attoumani Amana</w:t>
      </w:r>
    </w:p>
    <w:p w14:paraId="2FD01260" w14:textId="77777777" w:rsidR="0077766E" w:rsidRPr="001065F2" w:rsidRDefault="0077766E" w:rsidP="0077766E">
      <w:pPr>
        <w:pStyle w:val="Titre2"/>
        <w:ind w:left="280"/>
        <w:rPr>
          <w:rFonts w:ascii="Charter" w:hAnsi="Charter" w:cs="Times New Roman"/>
          <w:b w:val="0"/>
          <w:bCs w:val="0"/>
          <w:i w:val="0"/>
          <w:iCs w:val="0"/>
          <w:color w:val="000000"/>
          <w:sz w:val="20"/>
          <w:szCs w:val="20"/>
          <w:lang w:val="fr-FR"/>
        </w:rPr>
      </w:pPr>
      <w:r w:rsidRPr="001065F2">
        <w:rPr>
          <w:rFonts w:ascii="Charter" w:hAnsi="Charter" w:cs="Times New Roman"/>
          <w:b w:val="0"/>
          <w:bCs w:val="0"/>
          <w:i w:val="0"/>
          <w:iCs w:val="0"/>
          <w:color w:val="000000"/>
          <w:sz w:val="20"/>
          <w:szCs w:val="20"/>
          <w:lang w:val="fr-FR"/>
        </w:rPr>
        <w:t>Sohoa Kavani (en face de la mosquée)</w:t>
      </w:r>
    </w:p>
    <w:p w14:paraId="5C5DAE36" w14:textId="77777777" w:rsidR="00060DE8" w:rsidRPr="001065F2" w:rsidRDefault="0077766E" w:rsidP="00777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/>
          <w:color w:val="000000"/>
          <w:sz w:val="20"/>
          <w:szCs w:val="20"/>
        </w:rPr>
        <w:t xml:space="preserve">97670 Chiconi </w:t>
      </w:r>
      <w:r w:rsidR="007701EA" w:rsidRPr="001065F2">
        <w:rPr>
          <w:rFonts w:ascii="Charter" w:hAnsi="Charter" w:cs="Arial"/>
          <w:b/>
          <w:sz w:val="20"/>
          <w:szCs w:val="20"/>
        </w:rPr>
        <w:t>Section III</w:t>
      </w:r>
      <w:r w:rsidR="005B199B" w:rsidRPr="001065F2">
        <w:rPr>
          <w:rFonts w:ascii="Charter" w:hAnsi="Charter" w:cs="Arial"/>
          <w:b/>
          <w:sz w:val="20"/>
          <w:szCs w:val="20"/>
        </w:rPr>
        <w:t>)</w:t>
      </w:r>
      <w:r w:rsidR="007701EA" w:rsidRPr="001065F2">
        <w:rPr>
          <w:rFonts w:ascii="Calibri" w:hAnsi="Calibri" w:cs="Calibri"/>
          <w:b/>
          <w:sz w:val="20"/>
          <w:szCs w:val="20"/>
        </w:rPr>
        <w:t> </w:t>
      </w:r>
      <w:r w:rsidR="007701EA" w:rsidRPr="001065F2">
        <w:rPr>
          <w:rFonts w:ascii="Charter" w:hAnsi="Charter" w:cs="Arial"/>
          <w:b/>
          <w:sz w:val="20"/>
          <w:szCs w:val="20"/>
        </w:rPr>
        <w:t xml:space="preserve">: </w:t>
      </w:r>
      <w:r w:rsidR="00AA49F5" w:rsidRPr="001065F2">
        <w:rPr>
          <w:rFonts w:ascii="Charter" w:hAnsi="Charter" w:cs="Arial"/>
          <w:b/>
          <w:sz w:val="20"/>
          <w:szCs w:val="20"/>
        </w:rPr>
        <w:t>Procédure</w:t>
      </w:r>
    </w:p>
    <w:p w14:paraId="10F13672" w14:textId="77777777" w:rsidR="00034EEB" w:rsidRPr="001065F2" w:rsidRDefault="00034EEB" w:rsidP="008C1046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i/>
          <w:sz w:val="20"/>
          <w:szCs w:val="20"/>
        </w:rPr>
      </w:pPr>
    </w:p>
    <w:p w14:paraId="10C26B50" w14:textId="77777777" w:rsidR="0077766E" w:rsidRPr="001065F2" w:rsidRDefault="0077766E" w:rsidP="0077766E">
      <w:pPr>
        <w:pStyle w:val="ParagrapheIndent2"/>
        <w:spacing w:after="240" w:line="230" w:lineRule="exact"/>
        <w:jc w:val="both"/>
        <w:rPr>
          <w:rFonts w:ascii="Charter" w:hAnsi="Charter"/>
          <w:color w:val="000000"/>
          <w:szCs w:val="20"/>
          <w:lang w:val="fr-FR"/>
        </w:rPr>
      </w:pPr>
      <w:r w:rsidRPr="001065F2">
        <w:rPr>
          <w:rFonts w:ascii="Charter" w:hAnsi="Charter"/>
          <w:color w:val="000000"/>
          <w:szCs w:val="20"/>
          <w:lang w:val="fr-FR"/>
        </w:rPr>
        <w:t>La procédure de passation utilisée est : l'appel d'offres ouvert. Elle est soumise aux dispositions des articles L. 2124-2, R. 2124-2 1° et R. 2161-2 à R. 2161-5 du Code de la commande publique.</w:t>
      </w:r>
    </w:p>
    <w:p w14:paraId="0D9BA2E0" w14:textId="77777777" w:rsidR="00EF3210" w:rsidRPr="001065F2" w:rsidRDefault="00EF3210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</w:p>
    <w:p w14:paraId="26C41171" w14:textId="77777777" w:rsidR="007701EA" w:rsidRPr="001065F2" w:rsidRDefault="007701EA" w:rsidP="008C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b/>
          <w:sz w:val="20"/>
          <w:szCs w:val="20"/>
        </w:rPr>
      </w:pPr>
      <w:r w:rsidRPr="001065F2">
        <w:rPr>
          <w:rFonts w:ascii="Charter" w:hAnsi="Charter" w:cs="Arial"/>
          <w:b/>
          <w:sz w:val="20"/>
          <w:szCs w:val="20"/>
        </w:rPr>
        <w:t>Section IV</w:t>
      </w:r>
      <w:r w:rsidR="005B199B" w:rsidRPr="001065F2">
        <w:rPr>
          <w:rFonts w:ascii="Charter" w:hAnsi="Charter" w:cs="Arial"/>
          <w:b/>
          <w:sz w:val="20"/>
          <w:szCs w:val="20"/>
        </w:rPr>
        <w:t>)</w:t>
      </w:r>
      <w:r w:rsidRPr="001065F2">
        <w:rPr>
          <w:rFonts w:ascii="Calibri" w:hAnsi="Calibri" w:cs="Calibri"/>
          <w:b/>
          <w:sz w:val="20"/>
          <w:szCs w:val="20"/>
        </w:rPr>
        <w:t> </w:t>
      </w:r>
      <w:r w:rsidRPr="001065F2">
        <w:rPr>
          <w:rFonts w:ascii="Charter" w:hAnsi="Charter" w:cs="Arial"/>
          <w:b/>
          <w:sz w:val="20"/>
          <w:szCs w:val="20"/>
        </w:rPr>
        <w:t xml:space="preserve">: </w:t>
      </w:r>
      <w:r w:rsidR="00AA49F5" w:rsidRPr="001065F2">
        <w:rPr>
          <w:rFonts w:ascii="Charter" w:hAnsi="Charter" w:cs="Arial"/>
          <w:b/>
          <w:sz w:val="20"/>
          <w:szCs w:val="20"/>
        </w:rPr>
        <w:t xml:space="preserve">Critères d’attribution </w:t>
      </w:r>
      <w:r w:rsidRPr="001065F2">
        <w:rPr>
          <w:rFonts w:ascii="Charter" w:hAnsi="Charter" w:cs="Arial"/>
          <w:b/>
          <w:sz w:val="20"/>
          <w:szCs w:val="20"/>
        </w:rPr>
        <w:t xml:space="preserve"> </w:t>
      </w:r>
    </w:p>
    <w:p w14:paraId="4ADDDA04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Voir article </w:t>
      </w:r>
      <w:r w:rsidR="0077766E" w:rsidRPr="001065F2">
        <w:rPr>
          <w:rFonts w:ascii="Charter" w:hAnsi="Charter" w:cs="Arial"/>
          <w:sz w:val="20"/>
          <w:szCs w:val="20"/>
        </w:rPr>
        <w:t>7</w:t>
      </w:r>
      <w:r w:rsidRPr="001065F2">
        <w:rPr>
          <w:rFonts w:ascii="Charter" w:hAnsi="Charter" w:cs="Arial"/>
          <w:sz w:val="20"/>
          <w:szCs w:val="20"/>
        </w:rPr>
        <w:t xml:space="preserve"> du règlement de consultation à télécharger sur le site du profil acheteur : </w:t>
      </w:r>
    </w:p>
    <w:p w14:paraId="3C01AD9C" w14:textId="77777777" w:rsidR="00EF50CA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>https: / /www. marches-securises.fr/.)</w:t>
      </w:r>
    </w:p>
    <w:p w14:paraId="276E1191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>Le soumissionnaire est tenu de maintenir son offre pendant un délai de 120 jours à compter de la date limite de réception des offres.</w:t>
      </w:r>
    </w:p>
    <w:p w14:paraId="44A49DA0" w14:textId="77777777" w:rsidR="00AA49F5" w:rsidRPr="001065F2" w:rsidRDefault="00AA49F5" w:rsidP="00AA49F5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</w:p>
    <w:p w14:paraId="7A3FD492" w14:textId="77777777" w:rsidR="00060DE8" w:rsidRPr="001065F2" w:rsidRDefault="00AA49F5" w:rsidP="00AA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b/>
          <w:sz w:val="20"/>
          <w:szCs w:val="20"/>
        </w:rPr>
        <w:t xml:space="preserve">Section V) : Modalités essentielles de financement et de paiement </w:t>
      </w:r>
    </w:p>
    <w:p w14:paraId="7DCACFE2" w14:textId="77777777" w:rsidR="00060DE8" w:rsidRPr="001065F2" w:rsidRDefault="00060DE8" w:rsidP="008C1046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</w:p>
    <w:p w14:paraId="68961233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>Le délai global de paiement des prestations est fixé à 3</w:t>
      </w:r>
      <w:r w:rsidR="00EF3210" w:rsidRPr="001065F2">
        <w:rPr>
          <w:rFonts w:ascii="Charter" w:hAnsi="Charter" w:cs="Arial"/>
          <w:sz w:val="20"/>
          <w:szCs w:val="20"/>
        </w:rPr>
        <w:t>0</w:t>
      </w:r>
      <w:r w:rsidRPr="001065F2">
        <w:rPr>
          <w:rFonts w:ascii="Charter" w:hAnsi="Charter" w:cs="Arial"/>
          <w:sz w:val="20"/>
          <w:szCs w:val="20"/>
        </w:rPr>
        <w:t xml:space="preserve"> jours. </w:t>
      </w:r>
    </w:p>
    <w:p w14:paraId="60452D87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Règlement par Acomptes mensuels. </w:t>
      </w:r>
    </w:p>
    <w:p w14:paraId="58F08FAC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</w:p>
    <w:p w14:paraId="1FC4AE73" w14:textId="1F22A63D" w:rsidR="00AA49F5" w:rsidRPr="001065F2" w:rsidRDefault="001065F2" w:rsidP="001065F2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>
        <w:rPr>
          <w:rFonts w:ascii="Charter" w:hAnsi="Charter" w:cs="Arial"/>
          <w:sz w:val="20"/>
          <w:szCs w:val="20"/>
        </w:rPr>
        <w:tab/>
      </w:r>
    </w:p>
    <w:p w14:paraId="57653A02" w14:textId="77777777" w:rsidR="00AA49F5" w:rsidRPr="001065F2" w:rsidRDefault="00AA49F5" w:rsidP="00AA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b/>
          <w:sz w:val="20"/>
          <w:szCs w:val="20"/>
        </w:rPr>
        <w:lastRenderedPageBreak/>
        <w:t>Section VI)</w:t>
      </w:r>
      <w:r w:rsidRPr="001065F2">
        <w:rPr>
          <w:rFonts w:ascii="Calibri" w:hAnsi="Calibri" w:cs="Calibri"/>
          <w:b/>
          <w:sz w:val="20"/>
          <w:szCs w:val="20"/>
        </w:rPr>
        <w:t> </w:t>
      </w:r>
      <w:r w:rsidRPr="001065F2">
        <w:rPr>
          <w:rFonts w:ascii="Charter" w:hAnsi="Charter" w:cs="Arial"/>
          <w:b/>
          <w:sz w:val="20"/>
          <w:szCs w:val="20"/>
        </w:rPr>
        <w:t xml:space="preserve">: Instance chargée des procédures de recours </w:t>
      </w:r>
    </w:p>
    <w:p w14:paraId="616F3C76" w14:textId="77777777" w:rsidR="00AA49F5" w:rsidRPr="001065F2" w:rsidRDefault="00AA49F5" w:rsidP="00AA49F5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</w:p>
    <w:p w14:paraId="036F5DA0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Le Tribunal Administratif de Mamoudzou </w:t>
      </w:r>
    </w:p>
    <w:p w14:paraId="62678609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Rue les Hauts des Jardins du Collège </w:t>
      </w:r>
    </w:p>
    <w:p w14:paraId="388DE8FA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97600 MAMOUDZOU </w:t>
      </w:r>
    </w:p>
    <w:p w14:paraId="372F9344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MAYOTTE </w:t>
      </w:r>
    </w:p>
    <w:p w14:paraId="37316661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Tél : 0269 61 18 56 </w:t>
      </w:r>
    </w:p>
    <w:p w14:paraId="7D31666F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Fax: 0269 61 18 62 </w:t>
      </w:r>
    </w:p>
    <w:p w14:paraId="6B33B04D" w14:textId="77777777" w:rsidR="00AA49F5" w:rsidRPr="001065F2" w:rsidRDefault="00AA49F5" w:rsidP="00AA49F5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b/>
          <w:sz w:val="20"/>
          <w:szCs w:val="20"/>
        </w:rPr>
      </w:pPr>
    </w:p>
    <w:p w14:paraId="38FF5D1B" w14:textId="77777777" w:rsidR="00AA49F5" w:rsidRPr="001065F2" w:rsidRDefault="00AA49F5" w:rsidP="00AA49F5">
      <w:pP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</w:p>
    <w:p w14:paraId="37A39446" w14:textId="77777777" w:rsidR="00AA49F5" w:rsidRPr="001065F2" w:rsidRDefault="00AA49F5" w:rsidP="00AA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b/>
          <w:sz w:val="20"/>
          <w:szCs w:val="20"/>
        </w:rPr>
        <w:t xml:space="preserve">Section VII) : Conditions de remise des candidatures </w:t>
      </w:r>
    </w:p>
    <w:p w14:paraId="197C1580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</w:p>
    <w:p w14:paraId="4851A1B2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La transmission des documents par voie électronique est effectuée sur le profil d'acheteur du pouvoir adjudicateur, à l’adresse URL suivante : https://www.marches-securises.fr/. </w:t>
      </w:r>
    </w:p>
    <w:p w14:paraId="7EB50D77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Le choix du mode de transmission est global et irréversible. Les candidats doivent appliquer le même mode de transmission à l'ensemble des documents transmis au pouvoir adjudicateur. </w:t>
      </w:r>
    </w:p>
    <w:p w14:paraId="02D28C57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Le pli doit contenir deux dossiers distincts comportant respectivement les pièces de la candidature et les pièces de l'offre définies au règlement de la consultation. </w:t>
      </w:r>
    </w:p>
    <w:p w14:paraId="625E8DB1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</w:p>
    <w:p w14:paraId="606E9FF5" w14:textId="77777777" w:rsidR="00682FB6" w:rsidRPr="001065F2" w:rsidRDefault="00AA49F5" w:rsidP="00CF371E">
      <w:pPr>
        <w:rPr>
          <w:rFonts w:ascii="Charter" w:hAnsi="Charter" w:cs="Arial"/>
          <w:color w:val="FF0000"/>
          <w:sz w:val="20"/>
          <w:szCs w:val="20"/>
        </w:rPr>
      </w:pPr>
      <w:r w:rsidRPr="001065F2">
        <w:rPr>
          <w:rFonts w:ascii="Charter" w:hAnsi="Charter" w:cs="Arial"/>
          <w:sz w:val="20"/>
          <w:szCs w:val="20"/>
        </w:rPr>
        <w:t xml:space="preserve">Date limite de réception des offres : </w:t>
      </w:r>
      <w:r w:rsidR="0077766E" w:rsidRPr="001065F2">
        <w:rPr>
          <w:rFonts w:ascii="Charter" w:hAnsi="Charter" w:cs="Arial"/>
          <w:color w:val="FF0000"/>
          <w:sz w:val="20"/>
          <w:szCs w:val="20"/>
        </w:rPr>
        <w:t>Jeudi 02 mars 2023 à 12:00</w:t>
      </w:r>
      <w:r w:rsidR="00682FB6" w:rsidRPr="001065F2">
        <w:rPr>
          <w:rFonts w:ascii="Charter" w:hAnsi="Charter" w:cs="Arial"/>
          <w:color w:val="FF0000"/>
          <w:sz w:val="20"/>
          <w:szCs w:val="20"/>
        </w:rPr>
        <w:t>heure local.</w:t>
      </w:r>
    </w:p>
    <w:p w14:paraId="0EFB76FD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sz w:val="20"/>
          <w:szCs w:val="20"/>
        </w:rPr>
      </w:pPr>
    </w:p>
    <w:p w14:paraId="60107A7C" w14:textId="77777777" w:rsidR="00AA49F5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color w:val="00B050"/>
          <w:sz w:val="20"/>
          <w:szCs w:val="20"/>
        </w:rPr>
      </w:pPr>
    </w:p>
    <w:p w14:paraId="7337D830" w14:textId="77777777" w:rsidR="00112412" w:rsidRPr="001065F2" w:rsidRDefault="00AA49F5" w:rsidP="00AA49F5">
      <w:pPr>
        <w:autoSpaceDE w:val="0"/>
        <w:autoSpaceDN w:val="0"/>
        <w:adjustRightInd w:val="0"/>
        <w:spacing w:after="0"/>
        <w:jc w:val="both"/>
        <w:rPr>
          <w:rFonts w:ascii="Charter" w:hAnsi="Charter" w:cs="Arial"/>
          <w:color w:val="00B050"/>
          <w:sz w:val="20"/>
          <w:szCs w:val="20"/>
        </w:rPr>
      </w:pPr>
      <w:r w:rsidRPr="001065F2">
        <w:rPr>
          <w:rFonts w:ascii="Charter" w:hAnsi="Charter" w:cs="Arial"/>
          <w:color w:val="00B050"/>
          <w:sz w:val="20"/>
          <w:szCs w:val="20"/>
        </w:rPr>
        <w:t xml:space="preserve">Avis envoyé à la publication le </w:t>
      </w:r>
      <w:r w:rsidR="0077766E" w:rsidRPr="001065F2">
        <w:rPr>
          <w:rFonts w:ascii="Charter" w:hAnsi="Charter" w:cs="Arial"/>
          <w:color w:val="00B050"/>
          <w:sz w:val="20"/>
          <w:szCs w:val="20"/>
        </w:rPr>
        <w:t>02</w:t>
      </w:r>
      <w:r w:rsidR="00804E8D" w:rsidRPr="001065F2">
        <w:rPr>
          <w:rFonts w:ascii="Charter" w:hAnsi="Charter" w:cs="Arial"/>
          <w:color w:val="00B050"/>
          <w:sz w:val="20"/>
          <w:szCs w:val="20"/>
        </w:rPr>
        <w:t>/0</w:t>
      </w:r>
      <w:r w:rsidR="0077766E" w:rsidRPr="001065F2">
        <w:rPr>
          <w:rFonts w:ascii="Charter" w:hAnsi="Charter" w:cs="Arial"/>
          <w:color w:val="00B050"/>
          <w:sz w:val="20"/>
          <w:szCs w:val="20"/>
        </w:rPr>
        <w:t>2</w:t>
      </w:r>
      <w:r w:rsidR="00804E8D" w:rsidRPr="001065F2">
        <w:rPr>
          <w:rFonts w:ascii="Charter" w:hAnsi="Charter" w:cs="Arial"/>
          <w:color w:val="00B050"/>
          <w:sz w:val="20"/>
          <w:szCs w:val="20"/>
        </w:rPr>
        <w:t>/</w:t>
      </w:r>
      <w:r w:rsidRPr="001065F2">
        <w:rPr>
          <w:rFonts w:ascii="Charter" w:hAnsi="Charter" w:cs="Arial"/>
          <w:color w:val="00B050"/>
          <w:sz w:val="20"/>
          <w:szCs w:val="20"/>
        </w:rPr>
        <w:t>202</w:t>
      </w:r>
      <w:r w:rsidR="006D2064" w:rsidRPr="001065F2">
        <w:rPr>
          <w:rFonts w:ascii="Charter" w:hAnsi="Charter" w:cs="Arial"/>
          <w:color w:val="00B050"/>
          <w:sz w:val="20"/>
          <w:szCs w:val="20"/>
        </w:rPr>
        <w:t>2</w:t>
      </w:r>
    </w:p>
    <w:sectPr w:rsidR="00112412" w:rsidRPr="001065F2" w:rsidSect="008C1046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95F8" w14:textId="77777777" w:rsidR="00774183" w:rsidRDefault="00774183">
      <w:pPr>
        <w:spacing w:after="0" w:line="240" w:lineRule="auto"/>
      </w:pPr>
      <w:r>
        <w:separator/>
      </w:r>
    </w:p>
  </w:endnote>
  <w:endnote w:type="continuationSeparator" w:id="0">
    <w:p w14:paraId="6B425A3F" w14:textId="77777777" w:rsidR="00774183" w:rsidRDefault="0077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9664" w14:textId="77777777" w:rsidR="009077B8" w:rsidRPr="009077B8" w:rsidRDefault="009077B8">
    <w:pPr>
      <w:tabs>
        <w:tab w:val="center" w:pos="4536"/>
        <w:tab w:val="right" w:pos="9072"/>
      </w:tabs>
      <w:spacing w:after="0" w:line="240" w:lineRule="auto"/>
      <w:rPr>
        <w:sz w:val="16"/>
        <w:szCs w:val="16"/>
        <w:lang w:eastAsia="fr-FR"/>
      </w:rPr>
    </w:pPr>
  </w:p>
  <w:p w14:paraId="59F078FF" w14:textId="77777777" w:rsidR="00A7236F" w:rsidRDefault="00A7236F">
    <w:pPr>
      <w:widowControl w:val="0"/>
      <w:autoSpaceDE w:val="0"/>
      <w:autoSpaceDN w:val="0"/>
      <w:adjustRightInd w:val="0"/>
      <w:spacing w:after="0" w:line="240" w:lineRule="auto"/>
      <w:rPr>
        <w:sz w:val="24"/>
        <w:szCs w:val="24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3A2D" w14:textId="77777777" w:rsidR="00774183" w:rsidRDefault="00774183">
      <w:pPr>
        <w:spacing w:after="0" w:line="240" w:lineRule="auto"/>
      </w:pPr>
      <w:r>
        <w:separator/>
      </w:r>
    </w:p>
  </w:footnote>
  <w:footnote w:type="continuationSeparator" w:id="0">
    <w:p w14:paraId="71002AAB" w14:textId="77777777" w:rsidR="00774183" w:rsidRDefault="0077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A25E80"/>
    <w:lvl w:ilvl="0">
      <w:numFmt w:val="bullet"/>
      <w:lvlText w:val="*"/>
      <w:lvlJc w:val="left"/>
    </w:lvl>
  </w:abstractNum>
  <w:abstractNum w:abstractNumId="1" w15:restartNumberingAfterBreak="0">
    <w:nsid w:val="27907E6E"/>
    <w:multiLevelType w:val="hybridMultilevel"/>
    <w:tmpl w:val="22429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E20BF"/>
    <w:multiLevelType w:val="hybridMultilevel"/>
    <w:tmpl w:val="7206B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507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594123155">
    <w:abstractNumId w:val="1"/>
  </w:num>
  <w:num w:numId="3" w16cid:durableId="104290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8D"/>
    <w:rsid w:val="00004A78"/>
    <w:rsid w:val="0002084F"/>
    <w:rsid w:val="00026433"/>
    <w:rsid w:val="00034EEB"/>
    <w:rsid w:val="00060DE8"/>
    <w:rsid w:val="00074FBC"/>
    <w:rsid w:val="00083690"/>
    <w:rsid w:val="000A52FF"/>
    <w:rsid w:val="000B786D"/>
    <w:rsid w:val="000C0BEE"/>
    <w:rsid w:val="000C5568"/>
    <w:rsid w:val="00104A9C"/>
    <w:rsid w:val="00105595"/>
    <w:rsid w:val="001065F2"/>
    <w:rsid w:val="00110484"/>
    <w:rsid w:val="00112412"/>
    <w:rsid w:val="00121308"/>
    <w:rsid w:val="001318B3"/>
    <w:rsid w:val="001350F2"/>
    <w:rsid w:val="0015766D"/>
    <w:rsid w:val="00157B4A"/>
    <w:rsid w:val="00163877"/>
    <w:rsid w:val="001B73F9"/>
    <w:rsid w:val="001B75E4"/>
    <w:rsid w:val="001C0489"/>
    <w:rsid w:val="001C45BB"/>
    <w:rsid w:val="001C5900"/>
    <w:rsid w:val="001D5772"/>
    <w:rsid w:val="001F3207"/>
    <w:rsid w:val="00257A02"/>
    <w:rsid w:val="00257E0A"/>
    <w:rsid w:val="00280A9E"/>
    <w:rsid w:val="002844D1"/>
    <w:rsid w:val="002A698F"/>
    <w:rsid w:val="002B301D"/>
    <w:rsid w:val="002E6D1B"/>
    <w:rsid w:val="00301A46"/>
    <w:rsid w:val="00306EF4"/>
    <w:rsid w:val="003341B5"/>
    <w:rsid w:val="0039319C"/>
    <w:rsid w:val="003B67D4"/>
    <w:rsid w:val="003C3003"/>
    <w:rsid w:val="003C6D93"/>
    <w:rsid w:val="00425446"/>
    <w:rsid w:val="00440CF8"/>
    <w:rsid w:val="00467758"/>
    <w:rsid w:val="004773F4"/>
    <w:rsid w:val="00484CD5"/>
    <w:rsid w:val="00487338"/>
    <w:rsid w:val="004A4C00"/>
    <w:rsid w:val="004B4BBD"/>
    <w:rsid w:val="004C2004"/>
    <w:rsid w:val="004C4D4F"/>
    <w:rsid w:val="004D2F42"/>
    <w:rsid w:val="004D6675"/>
    <w:rsid w:val="004E4F48"/>
    <w:rsid w:val="00506A16"/>
    <w:rsid w:val="00516167"/>
    <w:rsid w:val="0052005D"/>
    <w:rsid w:val="005346CB"/>
    <w:rsid w:val="00554DD3"/>
    <w:rsid w:val="00585767"/>
    <w:rsid w:val="005B199B"/>
    <w:rsid w:val="005C1D81"/>
    <w:rsid w:val="005C51FE"/>
    <w:rsid w:val="005E0F3F"/>
    <w:rsid w:val="005F1B49"/>
    <w:rsid w:val="006271CA"/>
    <w:rsid w:val="00644B11"/>
    <w:rsid w:val="00653B5E"/>
    <w:rsid w:val="0065438F"/>
    <w:rsid w:val="0066285B"/>
    <w:rsid w:val="00682FB6"/>
    <w:rsid w:val="00683CF3"/>
    <w:rsid w:val="006A2962"/>
    <w:rsid w:val="006C2BED"/>
    <w:rsid w:val="006D2064"/>
    <w:rsid w:val="006D622D"/>
    <w:rsid w:val="006E7007"/>
    <w:rsid w:val="006E7D55"/>
    <w:rsid w:val="00715057"/>
    <w:rsid w:val="00723999"/>
    <w:rsid w:val="0073454C"/>
    <w:rsid w:val="00741997"/>
    <w:rsid w:val="007555A3"/>
    <w:rsid w:val="00761A57"/>
    <w:rsid w:val="00766781"/>
    <w:rsid w:val="007701EA"/>
    <w:rsid w:val="00773AFE"/>
    <w:rsid w:val="00774183"/>
    <w:rsid w:val="0077766E"/>
    <w:rsid w:val="007839DA"/>
    <w:rsid w:val="007A03E3"/>
    <w:rsid w:val="007D3030"/>
    <w:rsid w:val="007D4DE8"/>
    <w:rsid w:val="007F3FC3"/>
    <w:rsid w:val="007F72D0"/>
    <w:rsid w:val="00804E8D"/>
    <w:rsid w:val="008166E2"/>
    <w:rsid w:val="0083146A"/>
    <w:rsid w:val="00864490"/>
    <w:rsid w:val="00881325"/>
    <w:rsid w:val="00895262"/>
    <w:rsid w:val="008C1046"/>
    <w:rsid w:val="008C51EB"/>
    <w:rsid w:val="009077B8"/>
    <w:rsid w:val="00943C85"/>
    <w:rsid w:val="009A0D57"/>
    <w:rsid w:val="009B383E"/>
    <w:rsid w:val="009C63B8"/>
    <w:rsid w:val="009F21C6"/>
    <w:rsid w:val="00A32645"/>
    <w:rsid w:val="00A3583F"/>
    <w:rsid w:val="00A376FB"/>
    <w:rsid w:val="00A50D74"/>
    <w:rsid w:val="00A5350B"/>
    <w:rsid w:val="00A6593B"/>
    <w:rsid w:val="00A7099A"/>
    <w:rsid w:val="00A7236F"/>
    <w:rsid w:val="00A84812"/>
    <w:rsid w:val="00A85A75"/>
    <w:rsid w:val="00A91044"/>
    <w:rsid w:val="00A919A8"/>
    <w:rsid w:val="00AA49F5"/>
    <w:rsid w:val="00AD213E"/>
    <w:rsid w:val="00B41B25"/>
    <w:rsid w:val="00B41BE6"/>
    <w:rsid w:val="00B50C41"/>
    <w:rsid w:val="00B74EBC"/>
    <w:rsid w:val="00BB756E"/>
    <w:rsid w:val="00BC4E9A"/>
    <w:rsid w:val="00BC665A"/>
    <w:rsid w:val="00BD6324"/>
    <w:rsid w:val="00C00873"/>
    <w:rsid w:val="00C068E3"/>
    <w:rsid w:val="00C22A9C"/>
    <w:rsid w:val="00C37796"/>
    <w:rsid w:val="00C57A06"/>
    <w:rsid w:val="00CA6330"/>
    <w:rsid w:val="00CB41FD"/>
    <w:rsid w:val="00CB73B2"/>
    <w:rsid w:val="00CD2220"/>
    <w:rsid w:val="00CD7899"/>
    <w:rsid w:val="00CE65CF"/>
    <w:rsid w:val="00CF0275"/>
    <w:rsid w:val="00CF1741"/>
    <w:rsid w:val="00CF371E"/>
    <w:rsid w:val="00D11E9A"/>
    <w:rsid w:val="00D45FD3"/>
    <w:rsid w:val="00D63106"/>
    <w:rsid w:val="00D64B3E"/>
    <w:rsid w:val="00D71066"/>
    <w:rsid w:val="00D845E0"/>
    <w:rsid w:val="00D85C46"/>
    <w:rsid w:val="00DA76E1"/>
    <w:rsid w:val="00DB4EEF"/>
    <w:rsid w:val="00DE7D2E"/>
    <w:rsid w:val="00E1674D"/>
    <w:rsid w:val="00E17282"/>
    <w:rsid w:val="00E37AF2"/>
    <w:rsid w:val="00E4506B"/>
    <w:rsid w:val="00E8179A"/>
    <w:rsid w:val="00E82DC7"/>
    <w:rsid w:val="00E847C5"/>
    <w:rsid w:val="00EA35CE"/>
    <w:rsid w:val="00EA56A4"/>
    <w:rsid w:val="00EB65F3"/>
    <w:rsid w:val="00EC20B0"/>
    <w:rsid w:val="00EF3210"/>
    <w:rsid w:val="00EF50CA"/>
    <w:rsid w:val="00F0028D"/>
    <w:rsid w:val="00F10F7D"/>
    <w:rsid w:val="00F50E1C"/>
    <w:rsid w:val="00F56D7D"/>
    <w:rsid w:val="00F63021"/>
    <w:rsid w:val="00F66F04"/>
    <w:rsid w:val="00FC5A81"/>
    <w:rsid w:val="00FC7489"/>
    <w:rsid w:val="00FD6CFF"/>
    <w:rsid w:val="00FD7D1F"/>
    <w:rsid w:val="00FE4E84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EFD8B5"/>
  <w15:chartTrackingRefBased/>
  <w15:docId w15:val="{BF1A57A5-7F12-48C7-AEB0-13124F8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77766E"/>
    <w:pPr>
      <w:keepNext/>
      <w:spacing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F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F66F0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D3030"/>
    <w:rPr>
      <w:rFonts w:cs="Times New Roman"/>
      <w:color w:val="0000FF"/>
      <w:u w:val="single"/>
    </w:rPr>
  </w:style>
  <w:style w:type="paragraph" w:customStyle="1" w:styleId="AdressePageDeGarde">
    <w:name w:val="AdressePageDeGarde"/>
    <w:basedOn w:val="Normal"/>
    <w:rsid w:val="008C1046"/>
    <w:pPr>
      <w:spacing w:after="0" w:line="240" w:lineRule="auto"/>
      <w:jc w:val="center"/>
    </w:pPr>
    <w:rPr>
      <w:b/>
      <w:szCs w:val="20"/>
      <w:lang w:eastAsia="fr-FR"/>
    </w:rPr>
  </w:style>
  <w:style w:type="character" w:styleId="Mentionnonrsolue">
    <w:name w:val="Unresolved Mention"/>
    <w:uiPriority w:val="99"/>
    <w:semiHidden/>
    <w:unhideWhenUsed/>
    <w:rsid w:val="009F21C6"/>
    <w:rPr>
      <w:color w:val="605E5C"/>
      <w:shd w:val="clear" w:color="auto" w:fill="E1DFDD"/>
    </w:rPr>
  </w:style>
  <w:style w:type="paragraph" w:customStyle="1" w:styleId="Paragraphe">
    <w:name w:val="Paragraphe"/>
    <w:basedOn w:val="Normal"/>
    <w:rsid w:val="00E82DC7"/>
    <w:pPr>
      <w:suppressAutoHyphens/>
      <w:spacing w:before="120" w:after="0" w:line="240" w:lineRule="auto"/>
      <w:jc w:val="both"/>
    </w:pPr>
    <w:rPr>
      <w:sz w:val="24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121308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12130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121308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121308"/>
    <w:rPr>
      <w:sz w:val="22"/>
      <w:szCs w:val="22"/>
      <w:lang w:eastAsia="en-US"/>
    </w:rPr>
  </w:style>
  <w:style w:type="character" w:customStyle="1" w:styleId="lrzxr">
    <w:name w:val="lrzxr"/>
    <w:rsid w:val="00157B4A"/>
  </w:style>
  <w:style w:type="paragraph" w:customStyle="1" w:styleId="ParagrapheIndent2">
    <w:name w:val="ParagrapheIndent2"/>
    <w:basedOn w:val="Normal"/>
    <w:next w:val="Normal"/>
    <w:qFormat/>
    <w:rsid w:val="002B301D"/>
    <w:pPr>
      <w:spacing w:after="0" w:line="240" w:lineRule="auto"/>
    </w:pPr>
    <w:rPr>
      <w:sz w:val="20"/>
      <w:szCs w:val="24"/>
      <w:lang w:val="en-US"/>
    </w:rPr>
  </w:style>
  <w:style w:type="paragraph" w:customStyle="1" w:styleId="PiedDePage0">
    <w:name w:val="PiedDePage"/>
    <w:basedOn w:val="Normal"/>
    <w:next w:val="Normal"/>
    <w:qFormat/>
    <w:rsid w:val="00B74EBC"/>
    <w:pPr>
      <w:spacing w:after="0" w:line="240" w:lineRule="auto"/>
    </w:pPr>
    <w:rPr>
      <w:sz w:val="18"/>
      <w:szCs w:val="24"/>
      <w:lang w:val="en-US"/>
    </w:rPr>
  </w:style>
  <w:style w:type="character" w:customStyle="1" w:styleId="Titre2Car">
    <w:name w:val="Titre 2 Car"/>
    <w:link w:val="Titre2"/>
    <w:rsid w:val="0077766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3D39-C574-4522-9AEE-05D35F33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SIEAM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Anrafat MASSOUNDI</dc:creator>
  <cp:keywords/>
  <dc:description>Created by the HTML-to-RTF Pro DLL .Net 5.1.5.28</dc:description>
  <cp:lastModifiedBy>bruno</cp:lastModifiedBy>
  <cp:revision>2</cp:revision>
  <cp:lastPrinted>2023-02-02T15:09:00Z</cp:lastPrinted>
  <dcterms:created xsi:type="dcterms:W3CDTF">2023-02-02T16:12:00Z</dcterms:created>
  <dcterms:modified xsi:type="dcterms:W3CDTF">2023-02-02T16:12:00Z</dcterms:modified>
</cp:coreProperties>
</file>