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8" w:rsidRPr="00C949C8" w:rsidRDefault="00C949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 de Mamoudzou (976</w:t>
      </w:r>
      <w:proofErr w:type="gramStart"/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proofErr w:type="gramEnd"/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949C8">
        <w:rPr>
          <w:rFonts w:ascii="Times New Roman" w:eastAsia="Times New Roman" w:hAnsi="Times New Roman" w:cs="Times New Roman"/>
          <w:sz w:val="24"/>
          <w:szCs w:val="24"/>
          <w:lang w:eastAsia="fr-FR"/>
        </w:rPr>
        <w:t>Rue du Commerce</w:t>
      </w:r>
      <w:r w:rsidRPr="00C949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BP 01</w:t>
      </w:r>
      <w:r w:rsidRPr="00C949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97600 Mamoudzou</w:t>
      </w:r>
      <w:r w:rsidRPr="00C949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AVIS DE MARCHÉ</w:t>
      </w:r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SERVICES</w:t>
      </w:r>
      <w:r w:rsidRPr="00C949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DIRECTIVE 2014/24/UE</w:t>
      </w:r>
    </w:p>
    <w:p w:rsidR="00C949C8" w:rsidRDefault="00C949C8">
      <w:pPr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t>Section I : Pouvoir adjudicateur</w:t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I.1) NOM ET ADRESSES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Ville de Mamoudzou (976), Numéro national d'identification : 20000883700011, Contact : Mr LE MAIRE AMBDILWAHEDOU SOUMAILA</w:t>
      </w:r>
      <w:proofErr w:type="gramStart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,</w:t>
      </w:r>
      <w:proofErr w:type="gramEnd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 xml:space="preserve">BOULEVARD HALIDI SELEMNAI BP 01, 97600 Mamoudzou, FRANCE. Tél. : +33 269665010. Fax : +33 269639134. Courriel </w:t>
      </w:r>
      <w:proofErr w:type="gramStart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:</w:t>
      </w:r>
      <w:proofErr w:type="gramEnd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commande-publique@mamoudzou.yt. Code NUTS : FRY50.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Adresse(s) internet :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Adresse principale :http://www.mamoudzou.yt/vie-municipale/marche-publics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Adresse du profil d'acheteur : https://www.marches-securises.fr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I.2) PROCÉDURE CONJOINTE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  <w:t>I.3) COMMUNICATION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Les documents du marché sont disponibles gratuitement en accès direct non restreint et complet : https://www.marches-securises.fr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Adresse à laquelle des informations complémentaires peuvent être obtenues :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VILLE DE MAMOUDZOU, Numéro national d'identification : 20000883700011 BOULEVARD HALIDI SELEMANI BP 01 , Contact : Mr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MAIRE AMBDILWAHEDOU SOUMAILA, 97600 MAMOUDZOU, FRANCE. Tél. +33 269665010. Courriel 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commande-publique@mamoudzou.yt. Fax +33 269639134. Code NUTS : FRY50. Adresse internet : http://www.marches-securises.fr.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Adresse à laquelle les offres ou demandes de participation doivent être envoyées </w:t>
      </w:r>
      <w:proofErr w:type="gramStart"/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:</w:t>
      </w:r>
      <w:proofErr w:type="gramEnd"/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VILLE DE MAMOUDZOU , Numéro national d'identification : 20000883700011 BOULEVARD HALIDI SELEMANI BP 01 , Contact : Mr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MAIRE AMBDILWAHEDOU SOUMAILA, 97600 MAMOUDZOU, FRANCE. Tél. +33 269665010. E-mail 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commande-publique@mamoudzou.yt. Fax +33 269639134. Code NUTS : FRY50. Adresse internet : http://www.marches-securises.fr.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Par voie électronique à l'adresse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https://www.marches-securises.fr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La communication électronique requiert l'utilisation d'outils et de dispositifs qui ne sont pas généralement disponibles et un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accès direct non restreint et complet à ces outils et dispositifs est possible gratuitement à cette adresse internet (URL) :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https://www.marches-securises.fr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I.4) TYPE DE POUVOIR ADJUDICATEUR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Autorité régionale ou locale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I.5) ACTIVITÉ PRINCIPALE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Services généraux des administrations publiques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</w:p>
    <w:p w:rsidR="00C949C8" w:rsidRDefault="00C949C8">
      <w:pPr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t>Section II : Objet</w:t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II.1) ÉTENDUE DU MARCHÉ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II.1.1)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ENTRETIEN ET NETTOYAGE COURANT DES ETABLISSEMENTS SCOLAIRES DE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II.1.2) Code CPV principal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II.1.3) Type de marché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Services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II.1.4) Description succincte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ENTRETIEN ET NETTOYAGE COURANT DES ETABLISSEMENTS SCOLAIRES DE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II.1.5) Valeur totale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II.1.6) Informations sur les lots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 xml:space="preserve">Division en lots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Il est possible de soumettre des offres pour un nombre maximal de lots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Nombre maximal de lots pouvant être attribués à un soumissionnaire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II.2) DESCRIPTION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  <w:t>LOT N° 1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MANGUIER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MANGUIER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MANGUIER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 RECONDUCTION QUI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CCONTRAIRE, LE POUVOIR ADJUDICATEUR SE RESERVE LE DROIT D'ARRETER LE CONTRAT 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ENVOYANT UN COURRIER OU COURRIEL D'INFORMATION DE SON INTENTION AU TITULAIRE, AU MOINS DEUX MOIS AVANT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2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BOBOKA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BOBOKA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BOBOKA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3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PRIMAIRE TSOUNDZOU2 MATERNELLE ET ELEMENTAIRE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90910000 , 39812100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TSOUNDZOU2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TSOUNDZOU2 MATERNELLE ET ELEMENTAIRE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4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VILLAGE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KAWENI VILLAGE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VILLAGE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 AVANT LETERME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5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2 POSTE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KAWENI 2 POSTE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2 POSTE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6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3 STADE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KAWENI 3 STADE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3 STADE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 RECONDUCTION QUI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 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ENVOYANT UN COURRIER OU COURRIEL D'INFORMATION DE SON INTENTION AU TITULAIRE, AU MOINS DEUX MOIS AVANT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7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T17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KAWENI T17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T17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8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MCHINDRA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KAWENI MCHINDRA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KAWENI MCHINDRA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 xml:space="preserve">CEPENDANT, DANS LE CAS CONTRAIRE, LE POUVOIR ADJUDICATEUR SE RESERVE LE DROIT D'ARRETER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9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MGOMBANI ELEMENTAIRE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MGOMBANI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MGOMBANI ELEMENTAIRE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10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CAVANI SUD 1 ET 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CAVANI SUD 1 ET 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CAVANI SUD 1 ET 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11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CAVANI STADE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CAVANI STADE MAMOUDZOU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CAVANI STADE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 RECONDUCTION QUI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 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ENVOYANT UN COURRIER OU COURRIEL D'INFORMATION DE SON INTENTION AU TITULAIRE, AU MOINS DEUX MOIS AVANT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LOT N° 12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II.2.1) Intitulé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FOUNDI ADE MATERNELLE ET ELEMENTAIRE TSOUNDZOU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II.2.2) Code(s) CPV additionnel(s)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90900000 , 39812100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II.2.3) Lieu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Code NUTS : FRY50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principal d'exécution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FOUNDI ADE TSOUNDZOU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II.2.4) Description des prestations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ECOLE FOUNDI ADE MATERNELLE ET ELEMENTAIRE TSOUNDZOU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II.2.5) Critères d'attribution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prix n'est pas le seul critère d'attribution et tous les critères sont énoncés uniquement dans les documents du marché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II.2.6) Valeur estimée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II.2.7) Durée du marché, de l'accord-cadre ou du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lastRenderedPageBreak/>
        <w:t>Durée en mois : 12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Ce marché peut faire l'objet d'une reconduction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Description des modalités ou du calendrier des reconductions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MARCHE EST ASSORTIE D'UNE TACITE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RECONDUCTION QUI PERMET DE CONTINUER LE CONTRAT SANS DEPASSER 4 ANS.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CEPENDANT, DANS LE CAS CONTRAIRE, LE POUVOIR ADJUDICATEUR SE RESERVE LE DROIT D'ARRETER LE CONTRAT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EN ENVOYANT UN COURRIER OU COURRIEL D'INFORMATION DE SON INTENTION AU TITULAIRE, AU MOINS DEUX MOIS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AVANT LE TERME DU CONTRAT.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II.2.9) Informations sur les limites concernant le nombre de candidats invités à participer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II.2.10) Variantes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Des variantes seront prises en considération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II.2.11) Informations sur les options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Options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II.2.12) Informations sur les catalogues électroniques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Les offres doivent être présentées sous la forme de catalogues électroniques ou inclure un catalogue électronique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II.2.13) Information sur les fonds de l'Union européenne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Le contrat s'inscrit dans un projet/programme financé par des fonds de l'Union européenne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II.2.14) Informations complémentaires</w:t>
      </w:r>
    </w:p>
    <w:p w:rsidR="00C949C8" w:rsidRDefault="00C949C8">
      <w:pPr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t>Section III : Renseignements d'ordre juridique, économique, financier et technique</w:t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III.1) CONDITIONS DE PARTICIPATION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III.1.1) Habilitation à exercer l'activité professionnelle, y compris exigences relatives à l'inscription au registre du commerce ou de la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profession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Liste et description succincte des conditions :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diplôme ou certificat en matière d'entretien et nettoyage concerné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Expériences et références de plus de trois ans exigés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III.1.2) Capacité économique et financière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Critères de sélection tels que mentionnés dans les documents de la consultation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III.1.3) Capacité technique et professionnelle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Critères de sélection tels que mentionnés dans les documents de la consultation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III.1.5) Informations sur les marchés réservés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Marché réservé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III.2) CONDITIONS LIÉES AU MARCHÉ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III.2.1) Informations relatives à la profession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III.2.2) Conditions particulières d'exécution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La sous-traitance des tâches essentielles concernées par ce marché (nettoyage et fourniture des produits) est interdite. Ce qui oblige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titulaire à exécuter directement ces tâches stipulés sous respect de l'alinéa 2 l'article L2193-3 du CCP.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III.2.3) Informations sur les membres du personnel responsables de l'exécution du marché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Obligation d'indiquer les noms et qualifications professionnelles des membres du personnel chargés de l'exécution du marché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III.2.4) Marché éligible au MPS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La transmission et la vérification des documents de candidatures peut être effectuée par le dispositif Marché public simplifié sur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présentation du numéro de SIRET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</w:p>
    <w:p w:rsidR="00C949C8" w:rsidRDefault="00C949C8">
      <w:pPr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t>Section IV : Procédure</w:t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IV.1) DESCRIPTION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IV.1.1) Type de procédure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Procédure ouverte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IV.1.3) Information sur l'accord-cadre ou le système d'acquisition dynamique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L'avis concerne l'établissement d'un accord-cadre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Accord-cadre avec un seul opérateur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IV.1.4) Informations sur la réduction du nombre de solutions ou d'offres durant la négociation ou le dialogue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IV.1.5) Information sur la négociation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IV.1.6) Enchère électronique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Une enchère électronique sera effectuée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IV.1.8) Marché couvert par l'accord sur les marchés publics (AMP)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oui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IV.2) RENSEIGNEMENTS D'ORDRE ADMINISTRATIF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>IV.2.1) Publication(s) antérieure(s) relatives à la présente procédure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IV.2.2) Date limite de réception des offres ou des demandes de participation :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Vendredi 30 décembre 2022 - 12:00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IV.2.3) Date d'envoi des invitations à soumissionner ou à participer aux candidats sélectionnés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IV.2.4) Langue(s) pouvant être utilisée(s) dans l'offre ou la demande de participation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français.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IV.2.6) Délai minimal pendant lequel le soumissionnaire est tenu de maintenir son offre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Durée en mois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6 (à compter de la date limite de réception des offres).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IV.2.7) Modalités d'ouverture des offres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 xml:space="preserve">Date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lundi 02 janvier 2023 - 14:00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Lieu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Mamoudzou.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Informations sur les personnes autorisées et les modalités d'ouverture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un représentant de la DCP et un représentant du service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prescripteur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</w:p>
    <w:p w:rsidR="006E54CC" w:rsidRPr="00C949C8" w:rsidRDefault="00C949C8">
      <w:pPr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</w:pP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t>Section VI : Renseignements complémentaires</w:t>
      </w:r>
      <w:r w:rsidRPr="00C949C8">
        <w:rPr>
          <w:rFonts w:ascii="Times New Roman" w:eastAsia="Times New Roman" w:hAnsi="Times New Roman" w:cs="Times New Roman"/>
          <w:b/>
          <w:bCs/>
          <w:color w:val="9A1E4A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VI.1) RENOUVELLEMENT</w:t>
      </w:r>
      <w:r w:rsidRPr="00C949C8">
        <w:rPr>
          <w:rFonts w:ascii="Times New Roman" w:eastAsia="Times New Roman" w:hAnsi="Times New Roman" w:cs="Times New Roman"/>
          <w:color w:val="CCCCCC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Il s'agit d'un marché renouvelable : 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non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VI.2) INFORMATIONS SUR LES ÉCHANGES ÉLECTRONIQUES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La commande en ligne sera utilisée La facturation en ligne sera utilisée Le paiement en ligne sera utilisé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VI.3) INFORMATIONS COMPLÉMENTAIRES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Le démarrage des prestations est effectif après l'émission de l'Ordre de Service.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VI.4) PROCÉDURES DE RECOURS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VI.4.1) Instance chargée des procédures de recours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TRIBUNAL ADMINISTRATIF DE MAMOUDZOU LES HAUTS DU JARDIN DE </w:t>
      </w:r>
      <w:proofErr w:type="gramStart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COLLEGE ,</w:t>
      </w:r>
      <w:proofErr w:type="gramEnd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97600 MAMOUDZOU FRANCE. Tél. +33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269611856. E-mail : greffe.ta-mayotte@juradm.fr. Fax +33 269611862. Adresse internet : http://mayotte.tribunal-administratif.fr.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VI.4.2) Organe chargé des procédures de médiation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VI.4.3) Introduction des recours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  <w:t>VI.4.4) Service auprès duquel des renseignements peuvent être obtenus concernant l'introduction des recours</w:t>
      </w:r>
      <w:r w:rsidRPr="00C949C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TRIBUNAL ADMINISTRATIF DE MAMOUDZOU LES HAUTS DU JARDIN DE </w:t>
      </w:r>
      <w:proofErr w:type="gramStart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COLLEGE ,</w:t>
      </w:r>
      <w:proofErr w:type="gramEnd"/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97600 MAMOUDZOU FRANCE. Tél. +33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  <w:t>269611856. E-mail : greffe.ta-mayotte@juradm.fr. Fax +33 269611862. Adresse internet : http://mayotte.tribunal-administratif.fr.</w:t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t>VI.5) DATE D'ENVOI DU PRÉSENT AVIS</w:t>
      </w:r>
      <w:r w:rsidRPr="00C949C8">
        <w:rPr>
          <w:rFonts w:ascii="Times New Roman" w:eastAsia="Times New Roman" w:hAnsi="Times New Roman" w:cs="Times New Roman"/>
          <w:b/>
          <w:bCs/>
          <w:color w:val="0864A5"/>
          <w:sz w:val="18"/>
          <w:szCs w:val="18"/>
          <w:lang w:eastAsia="fr-FR"/>
        </w:rPr>
        <w:br/>
      </w:r>
      <w:r w:rsidRPr="00C949C8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14 novembre 2022</w:t>
      </w:r>
    </w:p>
    <w:sectPr w:rsidR="006E54CC" w:rsidRPr="00C949C8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C8"/>
    <w:rsid w:val="000C42C6"/>
    <w:rsid w:val="006E54CC"/>
    <w:rsid w:val="00AE0571"/>
    <w:rsid w:val="00C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949C8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C949C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9</Pages>
  <Words>3925</Words>
  <Characters>21593</Characters>
  <Application>Microsoft Office Word</Application>
  <DocSecurity>0</DocSecurity>
  <Lines>179</Lines>
  <Paragraphs>50</Paragraphs>
  <ScaleCrop>false</ScaleCrop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2022-11-17T15:12:00Z</dcterms:created>
  <dcterms:modified xsi:type="dcterms:W3CDTF">2022-11-17T15:12:00Z</dcterms:modified>
</cp:coreProperties>
</file>