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699" w:rsidRPr="00BB2699" w:rsidRDefault="00BB2699" w:rsidP="00D320C0">
      <w:pPr>
        <w:spacing w:after="0"/>
        <w:rPr>
          <w:rStyle w:val="fontstyle21"/>
          <w:rFonts w:ascii="Times New Roman" w:hAnsi="Times New Roman" w:cs="Times New Roman"/>
          <w:color w:val="0864A5"/>
          <w:sz w:val="24"/>
          <w:szCs w:val="24"/>
        </w:rPr>
      </w:pPr>
      <w:r w:rsidRPr="00BB2699">
        <w:rPr>
          <w:rFonts w:ascii="Times New Roman" w:hAnsi="Times New Roman" w:cs="Times New Roman"/>
          <w:color w:val="0864A5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Les Eaux de Mayotte (976)</w:t>
      </w:r>
      <w:r w:rsidRPr="00BB269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B269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ZI KAWENI BP 289</w:t>
      </w:r>
      <w:r w:rsidRPr="00BB2699">
        <w:rPr>
          <w:rFonts w:ascii="Times New Roman" w:hAnsi="Times New Roman" w:cs="Times New Roman"/>
          <w:sz w:val="24"/>
          <w:szCs w:val="24"/>
        </w:rPr>
        <w:br/>
      </w:r>
      <w:r w:rsidRPr="00BB269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97600 Mamoudzou</w:t>
      </w:r>
      <w:r w:rsidRPr="00BB2699">
        <w:rPr>
          <w:rFonts w:ascii="Times New Roman" w:hAnsi="Times New Roman" w:cs="Times New Roman"/>
          <w:sz w:val="24"/>
          <w:szCs w:val="24"/>
        </w:rPr>
        <w:br/>
      </w:r>
      <w:r w:rsidRPr="00BB269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AVIS D'APPEL PUBLIC À LA</w:t>
      </w:r>
      <w:r w:rsidRPr="00BB269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B269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CONCURRENCE</w:t>
      </w:r>
      <w:r w:rsidRPr="00BB269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B269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SERVICES</w:t>
      </w:r>
    </w:p>
    <w:p w:rsidR="00BB2699" w:rsidRDefault="00BB2699" w:rsidP="00D320C0">
      <w:pPr>
        <w:spacing w:after="0"/>
        <w:rPr>
          <w:rStyle w:val="fontstyle21"/>
          <w:rFonts w:ascii="Times New Roman" w:hAnsi="Times New Roman" w:cs="Times New Roman"/>
          <w:color w:val="9A1E4A"/>
        </w:rPr>
      </w:pPr>
      <w:r w:rsidRPr="00BB2699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  <w:color w:val="9A1E4A"/>
        </w:rPr>
        <w:t>Section 1 : Identification de l'acheteur</w:t>
      </w:r>
      <w:r w:rsidRPr="00BB2699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Nom complet de l'acheteur : </w:t>
      </w:r>
      <w:r w:rsidRPr="00BB2699">
        <w:rPr>
          <w:rStyle w:val="fontstyle01"/>
          <w:rFonts w:ascii="Times New Roman" w:hAnsi="Times New Roman" w:cs="Times New Roman"/>
          <w:color w:val="000000"/>
        </w:rPr>
        <w:t>Les Eaux de Mayotte (976)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>Numéro national d'identification :</w:t>
      </w:r>
      <w:r w:rsidRPr="00BB269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2699">
        <w:rPr>
          <w:rStyle w:val="fontstyle01"/>
          <w:rFonts w:ascii="Times New Roman" w:hAnsi="Times New Roman" w:cs="Times New Roman"/>
          <w:color w:val="000000"/>
        </w:rPr>
        <w:t>Type : SIRET - N° : 20009346600015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Code postal / Ville : </w:t>
      </w:r>
      <w:r w:rsidRPr="00BB2699">
        <w:rPr>
          <w:rStyle w:val="fontstyle01"/>
          <w:rFonts w:ascii="Times New Roman" w:hAnsi="Times New Roman" w:cs="Times New Roman"/>
          <w:color w:val="000000"/>
        </w:rPr>
        <w:t>97600 Mamoudzou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Groupement de commandes : </w:t>
      </w:r>
      <w:r w:rsidRPr="00BB2699">
        <w:rPr>
          <w:rStyle w:val="fontstyle01"/>
          <w:rFonts w:ascii="Times New Roman" w:hAnsi="Times New Roman" w:cs="Times New Roman"/>
          <w:color w:val="000000"/>
        </w:rPr>
        <w:t>non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BB2699" w:rsidRDefault="00BB2699" w:rsidP="00D320C0">
      <w:pPr>
        <w:spacing w:after="0"/>
        <w:rPr>
          <w:rStyle w:val="fontstyle21"/>
          <w:rFonts w:ascii="Times New Roman" w:hAnsi="Times New Roman" w:cs="Times New Roman"/>
          <w:color w:val="9A1E4A"/>
        </w:rPr>
      </w:pPr>
      <w:r w:rsidRPr="00BB2699">
        <w:rPr>
          <w:rStyle w:val="fontstyle21"/>
          <w:rFonts w:ascii="Times New Roman" w:hAnsi="Times New Roman" w:cs="Times New Roman"/>
          <w:color w:val="9A1E4A"/>
        </w:rPr>
        <w:t>Section 2 : Communication</w:t>
      </w:r>
      <w:r w:rsidRPr="00BB2699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>Moyens d'accès aux documents de la consultation</w:t>
      </w:r>
      <w:r w:rsidRPr="00BB269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2699">
        <w:rPr>
          <w:rStyle w:val="fontstyle01"/>
          <w:rFonts w:ascii="Times New Roman" w:hAnsi="Times New Roman" w:cs="Times New Roman"/>
          <w:color w:val="000000"/>
        </w:rPr>
        <w:t>Lien vers le profil d'acheteur : https://www.marches-securises.fr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Identifiant interne de la consultation : </w:t>
      </w:r>
      <w:r w:rsidRPr="00BB2699">
        <w:rPr>
          <w:rStyle w:val="fontstyle01"/>
          <w:rFonts w:ascii="Times New Roman" w:hAnsi="Times New Roman" w:cs="Times New Roman"/>
          <w:color w:val="000000"/>
        </w:rPr>
        <w:t>2022-300-ASS-41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L'intégralité des documents de la consultation se trouve sur le profil d'acheteur : </w:t>
      </w:r>
      <w:r w:rsidRPr="00BB2699">
        <w:rPr>
          <w:rStyle w:val="fontstyle01"/>
          <w:rFonts w:ascii="Times New Roman" w:hAnsi="Times New Roman" w:cs="Times New Roman"/>
          <w:color w:val="000000"/>
        </w:rPr>
        <w:t>oui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Utilisation de moyens de communication non communément disponibles : </w:t>
      </w:r>
      <w:r w:rsidRPr="00BB2699">
        <w:rPr>
          <w:rStyle w:val="fontstyle01"/>
          <w:rFonts w:ascii="Times New Roman" w:hAnsi="Times New Roman" w:cs="Times New Roman"/>
          <w:color w:val="000000"/>
        </w:rPr>
        <w:t>non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Nom du contact : </w:t>
      </w:r>
      <w:r w:rsidRPr="00BB2699">
        <w:rPr>
          <w:rStyle w:val="fontstyle01"/>
          <w:rFonts w:ascii="Times New Roman" w:hAnsi="Times New Roman" w:cs="Times New Roman"/>
          <w:color w:val="000000"/>
        </w:rPr>
        <w:t>Ahamada FAHARDINE, le Président - Mail : inaya.ahamada@eauxdemayotte.yt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BB2699" w:rsidRDefault="00BB2699" w:rsidP="00D320C0">
      <w:pPr>
        <w:spacing w:after="0"/>
        <w:rPr>
          <w:rStyle w:val="fontstyle21"/>
          <w:rFonts w:ascii="Times New Roman" w:hAnsi="Times New Roman" w:cs="Times New Roman"/>
          <w:color w:val="9A1E4A"/>
        </w:rPr>
      </w:pPr>
      <w:r w:rsidRPr="00BB2699">
        <w:rPr>
          <w:rStyle w:val="fontstyle21"/>
          <w:rFonts w:ascii="Times New Roman" w:hAnsi="Times New Roman" w:cs="Times New Roman"/>
          <w:color w:val="9A1E4A"/>
        </w:rPr>
        <w:t>Section 3 : Procédure</w:t>
      </w:r>
      <w:r w:rsidRPr="00BB2699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Type de procédure : </w:t>
      </w:r>
      <w:r w:rsidRPr="00BB2699">
        <w:rPr>
          <w:rStyle w:val="fontstyle01"/>
          <w:rFonts w:ascii="Times New Roman" w:hAnsi="Times New Roman" w:cs="Times New Roman"/>
          <w:color w:val="000000"/>
        </w:rPr>
        <w:t>Procédure adaptée ouverte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>Conditions de participation :</w:t>
      </w:r>
      <w:r w:rsidRPr="00BB269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BB2699">
        <w:rPr>
          <w:rStyle w:val="fontstyle01"/>
          <w:rFonts w:ascii="Times New Roman" w:hAnsi="Times New Roman" w:cs="Times New Roman"/>
          <w:color w:val="000000"/>
        </w:rPr>
        <w:t>Aptitude à exercer l'activité professionnelle : Déclaration sur l'honneur pour justifier que le candidat n'entre dans aucun des cas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BB2699">
        <w:rPr>
          <w:rStyle w:val="fontstyle01"/>
          <w:rFonts w:ascii="Times New Roman" w:hAnsi="Times New Roman" w:cs="Times New Roman"/>
          <w:color w:val="000000"/>
        </w:rPr>
        <w:t>d'interdiction de soumissionner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01"/>
          <w:rFonts w:ascii="Times New Roman" w:hAnsi="Times New Roman" w:cs="Times New Roman"/>
          <w:color w:val="000000"/>
        </w:rPr>
        <w:t>Capacité économique et financière : Déclaration concernant le chiffre d'affaires global et le chiffre d'affaires concernant les prestations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01"/>
          <w:rFonts w:ascii="Times New Roman" w:hAnsi="Times New Roman" w:cs="Times New Roman"/>
          <w:color w:val="000000"/>
        </w:rPr>
        <w:t>objet du contrat, réalisées au cours des trois derniers exercices disponibles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01"/>
          <w:rFonts w:ascii="Times New Roman" w:hAnsi="Times New Roman" w:cs="Times New Roman"/>
          <w:color w:val="000000"/>
        </w:rPr>
        <w:t>Capacités techniques et professionnelles : Compétences et moyens du groupement : Les preuves de ces compétences pourront être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BB2699">
        <w:rPr>
          <w:rStyle w:val="fontstyle01"/>
          <w:rFonts w:ascii="Times New Roman" w:hAnsi="Times New Roman" w:cs="Times New Roman"/>
          <w:color w:val="000000"/>
        </w:rPr>
        <w:t>apportées par tous moyens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Technique d'achat : </w:t>
      </w:r>
      <w:r w:rsidRPr="00BB2699">
        <w:rPr>
          <w:rStyle w:val="fontstyle01"/>
          <w:rFonts w:ascii="Times New Roman" w:hAnsi="Times New Roman" w:cs="Times New Roman"/>
          <w:color w:val="000000"/>
        </w:rPr>
        <w:t>Accord-cadre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Date et heure limite de réception des plis : </w:t>
      </w:r>
      <w:r w:rsidRPr="00BB2699">
        <w:rPr>
          <w:rStyle w:val="fontstyle01"/>
          <w:rFonts w:ascii="Times New Roman" w:hAnsi="Times New Roman" w:cs="Times New Roman"/>
          <w:color w:val="000000"/>
        </w:rPr>
        <w:t>Vendredi 03 février 2023 - 12:00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Présentation des offres par catalogue électronique : </w:t>
      </w:r>
      <w:r w:rsidRPr="00BB2699">
        <w:rPr>
          <w:rStyle w:val="fontstyle01"/>
          <w:rFonts w:ascii="Times New Roman" w:hAnsi="Times New Roman" w:cs="Times New Roman"/>
          <w:color w:val="000000"/>
        </w:rPr>
        <w:t>Interdite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Réduction du nombre de candidats : </w:t>
      </w:r>
      <w:r w:rsidRPr="00BB2699">
        <w:rPr>
          <w:rStyle w:val="fontstyle01"/>
          <w:rFonts w:ascii="Times New Roman" w:hAnsi="Times New Roman" w:cs="Times New Roman"/>
          <w:color w:val="000000"/>
        </w:rPr>
        <w:t>non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Possibilité d'attribution sans négociation : </w:t>
      </w:r>
      <w:r w:rsidRPr="00BB2699">
        <w:rPr>
          <w:rStyle w:val="fontstyle01"/>
          <w:rFonts w:ascii="Times New Roman" w:hAnsi="Times New Roman" w:cs="Times New Roman"/>
          <w:color w:val="000000"/>
        </w:rPr>
        <w:t>oui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L'acheteur exige la présentation de variantes : </w:t>
      </w:r>
      <w:r w:rsidRPr="00BB2699">
        <w:rPr>
          <w:rStyle w:val="fontstyle01"/>
          <w:rFonts w:ascii="Times New Roman" w:hAnsi="Times New Roman" w:cs="Times New Roman"/>
          <w:color w:val="000000"/>
        </w:rPr>
        <w:t>non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Identification des catégories d'acheteurs intervenant (accord-cadre uniquement) : </w:t>
      </w:r>
      <w:r w:rsidRPr="00BB2699">
        <w:rPr>
          <w:rStyle w:val="fontstyle01"/>
          <w:rFonts w:ascii="Times New Roman" w:hAnsi="Times New Roman" w:cs="Times New Roman"/>
          <w:color w:val="000000"/>
        </w:rPr>
        <w:t>Opérateurs économiques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BB2699" w:rsidRDefault="00BB2699" w:rsidP="00D320C0">
      <w:pPr>
        <w:spacing w:after="0"/>
        <w:rPr>
          <w:rStyle w:val="fontstyle21"/>
          <w:rFonts w:ascii="Times New Roman" w:hAnsi="Times New Roman" w:cs="Times New Roman"/>
          <w:color w:val="9A1E4A"/>
        </w:rPr>
      </w:pPr>
      <w:r w:rsidRPr="00BB2699">
        <w:rPr>
          <w:rStyle w:val="fontstyle21"/>
          <w:rFonts w:ascii="Times New Roman" w:hAnsi="Times New Roman" w:cs="Times New Roman"/>
          <w:color w:val="9A1E4A"/>
        </w:rPr>
        <w:t>Section 4 : Identification du marché</w:t>
      </w:r>
      <w:r w:rsidRPr="00BB2699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Intitulé du marché : </w:t>
      </w:r>
      <w:r w:rsidRPr="00BB2699">
        <w:rPr>
          <w:rStyle w:val="fontstyle01"/>
          <w:rFonts w:ascii="Times New Roman" w:hAnsi="Times New Roman" w:cs="Times New Roman"/>
          <w:color w:val="000000"/>
        </w:rPr>
        <w:t>Accord-cadre à bons de commande pour la réalisation de l’expertise environnementale pour la construction de la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01"/>
          <w:rFonts w:ascii="Times New Roman" w:hAnsi="Times New Roman" w:cs="Times New Roman"/>
          <w:color w:val="000000"/>
        </w:rPr>
        <w:t>station d’épuration de Petite Terre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Classification CPV : </w:t>
      </w:r>
      <w:r w:rsidRPr="00BB2699">
        <w:rPr>
          <w:rStyle w:val="fontstyle01"/>
          <w:rFonts w:ascii="Times New Roman" w:hAnsi="Times New Roman" w:cs="Times New Roman"/>
          <w:color w:val="000000"/>
        </w:rPr>
        <w:t>71313000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Type de marché : </w:t>
      </w:r>
      <w:r w:rsidRPr="00BB2699">
        <w:rPr>
          <w:rStyle w:val="fontstyle01"/>
          <w:rFonts w:ascii="Times New Roman" w:hAnsi="Times New Roman" w:cs="Times New Roman"/>
          <w:color w:val="000000"/>
        </w:rPr>
        <w:t>Services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Description </w:t>
      </w:r>
      <w:proofErr w:type="spellStart"/>
      <w:r w:rsidRPr="00BB2699">
        <w:rPr>
          <w:rStyle w:val="fontstyle21"/>
          <w:rFonts w:ascii="Times New Roman" w:hAnsi="Times New Roman" w:cs="Times New Roman"/>
        </w:rPr>
        <w:t>succinte</w:t>
      </w:r>
      <w:proofErr w:type="spellEnd"/>
      <w:r w:rsidRPr="00BB2699">
        <w:rPr>
          <w:rStyle w:val="fontstyle21"/>
          <w:rFonts w:ascii="Times New Roman" w:hAnsi="Times New Roman" w:cs="Times New Roman"/>
        </w:rPr>
        <w:t xml:space="preserve"> du marché : </w:t>
      </w:r>
      <w:r w:rsidRPr="00BB2699">
        <w:rPr>
          <w:rStyle w:val="fontstyle01"/>
          <w:rFonts w:ascii="Times New Roman" w:hAnsi="Times New Roman" w:cs="Times New Roman"/>
          <w:color w:val="000000"/>
        </w:rPr>
        <w:t>Le présent Cahier des Clauses Techniques Particulières (CCTP) a pour objet la réalisation d'expertises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BB2699">
        <w:rPr>
          <w:rStyle w:val="fontstyle01"/>
          <w:rFonts w:ascii="Times New Roman" w:hAnsi="Times New Roman" w:cs="Times New Roman"/>
          <w:color w:val="000000"/>
        </w:rPr>
        <w:t xml:space="preserve">écologiques sur le milieu terrestre dans la zone d'influence des ouvrages projetés pour mettre en </w:t>
      </w:r>
      <w:proofErr w:type="spellStart"/>
      <w:r w:rsidRPr="00BB2699">
        <w:rPr>
          <w:rStyle w:val="fontstyle01"/>
          <w:rFonts w:ascii="Times New Roman" w:hAnsi="Times New Roman" w:cs="Times New Roman"/>
          <w:color w:val="000000"/>
        </w:rPr>
        <w:t>oeuvre</w:t>
      </w:r>
      <w:proofErr w:type="spellEnd"/>
      <w:r w:rsidRPr="00BB2699">
        <w:rPr>
          <w:rStyle w:val="fontstyle01"/>
          <w:rFonts w:ascii="Times New Roman" w:hAnsi="Times New Roman" w:cs="Times New Roman"/>
          <w:color w:val="000000"/>
        </w:rPr>
        <w:t xml:space="preserve"> la STEP de Petite Terre et son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BB2699">
        <w:rPr>
          <w:rStyle w:val="fontstyle01"/>
          <w:rFonts w:ascii="Times New Roman" w:hAnsi="Times New Roman" w:cs="Times New Roman"/>
          <w:color w:val="000000"/>
        </w:rPr>
        <w:t>rejet. Leur objectif est de qualifier les enjeux écologiques permettant de définir les mesures d'évitement, de réduction, d'accompagnement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BB2699">
        <w:rPr>
          <w:rStyle w:val="fontstyle01"/>
          <w:rFonts w:ascii="Times New Roman" w:hAnsi="Times New Roman" w:cs="Times New Roman"/>
          <w:color w:val="000000"/>
        </w:rPr>
        <w:t>voire de compensation liée au projet.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01"/>
          <w:rFonts w:ascii="Times New Roman" w:hAnsi="Times New Roman" w:cs="Times New Roman"/>
          <w:color w:val="000000"/>
        </w:rPr>
        <w:t>Le prestataire devra justifier de ses qualifications en expertise écologique pour les différents compartiments.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Lieu principal d'exécution : </w:t>
      </w:r>
      <w:r w:rsidRPr="00BB2699">
        <w:rPr>
          <w:rStyle w:val="fontstyle01"/>
          <w:rFonts w:ascii="Times New Roman" w:hAnsi="Times New Roman" w:cs="Times New Roman"/>
          <w:color w:val="000000"/>
        </w:rPr>
        <w:t>Le projet se situe au nord de Petite Terre sur la commune de Dzaoudzi au niveau de la pointe des Badamiers.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Durée du marché (en mois) : </w:t>
      </w:r>
      <w:r w:rsidRPr="00BB2699">
        <w:rPr>
          <w:rStyle w:val="fontstyle01"/>
          <w:rFonts w:ascii="Times New Roman" w:hAnsi="Times New Roman" w:cs="Times New Roman"/>
          <w:color w:val="000000"/>
        </w:rPr>
        <w:t>48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La consultation comporte des tranches : </w:t>
      </w:r>
      <w:r w:rsidRPr="00BB2699">
        <w:rPr>
          <w:rStyle w:val="fontstyle01"/>
          <w:rFonts w:ascii="Times New Roman" w:hAnsi="Times New Roman" w:cs="Times New Roman"/>
          <w:color w:val="000000"/>
        </w:rPr>
        <w:t>non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lastRenderedPageBreak/>
        <w:t xml:space="preserve">La consultation prévoit une réservation de tout ou partie du marché : </w:t>
      </w:r>
      <w:r w:rsidRPr="00BB2699">
        <w:rPr>
          <w:rStyle w:val="fontstyle01"/>
          <w:rFonts w:ascii="Times New Roman" w:hAnsi="Times New Roman" w:cs="Times New Roman"/>
          <w:color w:val="000000"/>
        </w:rPr>
        <w:t>non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Marché alloti : </w:t>
      </w:r>
      <w:r w:rsidRPr="00BB2699">
        <w:rPr>
          <w:rStyle w:val="fontstyle01"/>
          <w:rFonts w:ascii="Times New Roman" w:hAnsi="Times New Roman" w:cs="Times New Roman"/>
          <w:color w:val="000000"/>
        </w:rPr>
        <w:t>non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BB2699" w:rsidRDefault="00BB2699" w:rsidP="00D320C0">
      <w:pPr>
        <w:spacing w:after="0"/>
        <w:rPr>
          <w:rStyle w:val="fontstyle21"/>
          <w:rFonts w:ascii="Times New Roman" w:hAnsi="Times New Roman" w:cs="Times New Roman"/>
          <w:color w:val="9A1E4A"/>
        </w:rPr>
      </w:pPr>
      <w:r w:rsidRPr="00BB2699">
        <w:rPr>
          <w:rStyle w:val="fontstyle21"/>
          <w:rFonts w:ascii="Times New Roman" w:hAnsi="Times New Roman" w:cs="Times New Roman"/>
          <w:color w:val="9A1E4A"/>
        </w:rPr>
        <w:t>Section 6 : Informations complémentaires</w:t>
      </w:r>
      <w:r w:rsidRPr="00BB2699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BB2699">
        <w:rPr>
          <w:rStyle w:val="fontstyle21"/>
          <w:rFonts w:ascii="Times New Roman" w:hAnsi="Times New Roman" w:cs="Times New Roman"/>
        </w:rPr>
        <w:t xml:space="preserve">Visite obligatoire : </w:t>
      </w:r>
      <w:r w:rsidRPr="00BB2699">
        <w:rPr>
          <w:rStyle w:val="fontstyle01"/>
          <w:rFonts w:ascii="Times New Roman" w:hAnsi="Times New Roman" w:cs="Times New Roman"/>
          <w:color w:val="000000"/>
        </w:rPr>
        <w:t>non</w:t>
      </w:r>
      <w:r w:rsidRPr="00BB2699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313E49" w:rsidRPr="00BB2699" w:rsidRDefault="00BB2699" w:rsidP="00D320C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B2699">
        <w:rPr>
          <w:rStyle w:val="fontstyle21"/>
          <w:rFonts w:ascii="Times New Roman" w:hAnsi="Times New Roman" w:cs="Times New Roman"/>
          <w:color w:val="9A1E4A"/>
        </w:rPr>
        <w:t>Date d'envoi du présent avis</w:t>
      </w:r>
      <w:r w:rsidRPr="00BB2699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BB2699">
        <w:rPr>
          <w:rStyle w:val="fontstyle01"/>
          <w:rFonts w:ascii="Times New Roman" w:hAnsi="Times New Roman" w:cs="Times New Roman"/>
          <w:color w:val="000000"/>
        </w:rPr>
        <w:t>30 novembre 2022</w:t>
      </w:r>
    </w:p>
    <w:sectPr w:rsidR="00313E49" w:rsidRPr="00BB2699" w:rsidSect="0031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C0"/>
    <w:rsid w:val="00313E49"/>
    <w:rsid w:val="003F6EA7"/>
    <w:rsid w:val="00773677"/>
    <w:rsid w:val="00BB2699"/>
    <w:rsid w:val="00D3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6FDC"/>
  <w15:chartTrackingRefBased/>
  <w15:docId w15:val="{1609E4D9-55EE-4A0A-9F22-4E371F7D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773677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773677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2022-11-30T09:15:00Z</dcterms:created>
  <dcterms:modified xsi:type="dcterms:W3CDTF">2022-11-30T09:15:00Z</dcterms:modified>
</cp:coreProperties>
</file>