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890A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COMMUNE DE BOUENI</w:t>
      </w:r>
      <w:r w:rsidRPr="00890A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Marché public de travaux</w:t>
      </w:r>
      <w:r w:rsidRPr="00890A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Avis d'appel public à la concurrence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</w:p>
    <w:p w:rsid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Section I) : Entité adjudicatrice 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: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Commune de </w:t>
      </w:r>
      <w:proofErr w:type="spellStart"/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Boueni</w:t>
      </w:r>
      <w:proofErr w:type="spellEnd"/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.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2, rue de la Fraternité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97 620 BOUENI – MAYOTTE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Tel : 02 69 62 16 31 – Télécopie : 02 69 62 30 23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Représentée par Monsieur Mouslim ABDOURAHAMAN, Maire de </w:t>
      </w:r>
      <w:proofErr w:type="spellStart"/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Boueni</w:t>
      </w:r>
      <w:proofErr w:type="spellEnd"/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Section II) : Objet du marché 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: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TRAVAUX DE RENOVATION DE L’ANCIENNE ECOLE PPF-BAMBO-EST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Commune de Bouéni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Marché couvert par l'accord sur les marchés publics (AMP) : oui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L'avis concerne un marché.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Forme du marché : Marché alloti en 04 lots.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Type de marché de travaux : Exécution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Lieu principal d'exécution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Village de Bouéni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Les prestations sont traitées à prix global et forfaitaire.</w:t>
      </w:r>
      <w:r w:rsidRPr="00890A8B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Avis d'appel public à la concurrence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III) : Dévolution en marchés séparés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marché comporte quatre (04) lots à savoir :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Lot n°1 : Démolition - Terrassement - VRD - Gros Œuvre - Charpente - Couverture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Lot n°2 : Menuiserie - Revêtement de sol - Plafonds Cloisonnement - Peinture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Lot n°3 : Electricité CFO / CFA - Plomberie sanitaires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Lot n°4 : Installation d’une aire de jeux et de modules sportif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Les candidats peuvent présenter des offres pour un ou plusieurs des lots.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IV) : Retenue de Garantie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Une retenue de garantie est prévue. Son taux par rapport au montant du marché est de 5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%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Cette retenue de garantie peut être remplacée par une garantie à première demande ou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éventuellement une caution personnelle et solidaire.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Une avance est prévue. Son montant est égal à 5 % du montant du marché.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Il n'est pas exigé de garantie pour le remboursement de l'avance.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V): Conditions de participation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candidat devra produire une lettre de candidature et une déclaration du candidat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établies sur papier libre ou sur des formulaires DC1 et DC2 dûment complétés, et, s'il est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en redressement judiciaire, la copie du ou des jugements prononcés, ainsi que les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éléments suivants :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Situation juridique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les renseignements sur le respect de l'obligation d'emploi mentionnée à l'article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L328-7 et L328-10 du code du travail de Mayotte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si les documents fournis par le candidat ne sont pas rédigés en langue française, ils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doivent être accompagnés d'une traduction en français certifiée conforme à l'original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par un traducteur assermenté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l'engagement écrit de chacun des opérateurs du candidat justifiant que le candidat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dispose de leurs capacités pour l'exécution du marché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Capacité économique et financière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la déclaration concernant le chiffre d'affaires global et le chiffre d'affaires concernant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les fournitures, services ou travaux objet du marché, réalisés au cours des trois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derniers exercices disponibles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la déclaration appropriée de banques ou la preuve d'une assurance pour risques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professionnels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Capacité technique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le(s) certificat(s) de qualité ou de capacité délivré(s) par des organismes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indépendants ou moyens de preuve équivalents, tels que des certificats de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qualifications professionnelles ou de conformité à des spécifications techniques</w:t>
      </w:r>
      <w:r w:rsidRPr="00890A8B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Avis d'appel public à la concurrence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une déclaration indiquant l'outillage, le matériel et l'équipement technique dont le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candidat dispose pour la réalisation de marchés de même nature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un document indiquant les titres d'études et professionnels des cadres de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l'entreprise, et notamment des responsables de prestation de services ou de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lastRenderedPageBreak/>
        <w:t>conduite des travaux de même nature que celle du marché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une déclaration indiquant les effectifs moyens annuels du candidat et l'importance du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personnel d'encadrement pour chacune des trois dernières années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une liste des travaux exécutés au cours des cinq dernières années, appuyée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d'attestations de bonne exécution pour les travaux les plus importants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VI) : Procédure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Appel d’offres ouvert selon une procédure adaptée, passé en application de l’article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R.2123 du code de la commande publique.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VII) : Critères d'attribution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Afin de donner tout son sens à la notion d'offre le mieux-disant, conformément à l'article 2152 du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Code de la Commande Publique, les critères retenus pour le jugement des offres sont notés de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la manière suivante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890A8B" w:rsidRPr="00890A8B" w:rsidTr="00890A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Critère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Note</w:t>
            </w:r>
          </w:p>
        </w:tc>
      </w:tr>
      <w:tr w:rsidR="00890A8B" w:rsidRPr="00890A8B" w:rsidTr="00890A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Prix des prestations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40%</w:t>
            </w:r>
          </w:p>
        </w:tc>
      </w:tr>
      <w:tr w:rsidR="00890A8B" w:rsidRPr="00890A8B" w:rsidTr="00890A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Valeur technique</w:t>
            </w: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Sous-critères :</w:t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br/>
              <w:t>-Planning proposé : 10 points</w:t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br/>
              <w:t>-Moyens humains : 10 points</w:t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br/>
              <w:t>-Fiches techniques du matériel proposé : 5</w:t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br/>
              <w:t>points</w:t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br/>
              <w:t>-Organisation dédiée au chantier : 25</w:t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br/>
              <w:t>points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50%</w:t>
            </w:r>
          </w:p>
        </w:tc>
      </w:tr>
      <w:tr w:rsidR="00890A8B" w:rsidRPr="00890A8B" w:rsidTr="00890A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Délai d’exécution</w:t>
            </w: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-Planning d’exécution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10%</w:t>
            </w:r>
          </w:p>
        </w:tc>
      </w:tr>
      <w:tr w:rsidR="00890A8B" w:rsidRPr="00890A8B" w:rsidTr="00890A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B" w:rsidRPr="00890A8B" w:rsidRDefault="00890A8B" w:rsidP="0089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100 %</w:t>
            </w:r>
          </w:p>
        </w:tc>
      </w:tr>
    </w:tbl>
    <w:p w:rsidR="00313E49" w:rsidRPr="00890A8B" w:rsidRDefault="00890A8B" w:rsidP="00890A8B">
      <w:pPr>
        <w:rPr>
          <w:rFonts w:ascii="Times New Roman" w:hAnsi="Times New Roman" w:cs="Times New Roman"/>
          <w:sz w:val="18"/>
          <w:szCs w:val="18"/>
        </w:rPr>
      </w:pP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Le pouvoir adjudicateur se réserve la possibilité de négocier avec les candidats ayant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présenté une offre. Cette négociation pourra porter sur tous les éléments de l'offre,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notamment sur le prix.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Section VIII) : Renseignements d'ordre administratif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La présente consultation est une consultation initiale.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Date d'envoi du présent avis à la publication : </w:t>
      </w:r>
      <w:r w:rsidRPr="00890A8B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>30/11/2022</w:t>
      </w:r>
      <w:r w:rsidRPr="00890A8B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Date limite de réception des offres : </w:t>
      </w:r>
      <w:r w:rsidRPr="00890A8B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>23/12/2022 à 12 : 00</w:t>
      </w:r>
      <w:r w:rsidRPr="00890A8B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soumissionnaire est tenu de maintenir son offre pendant un délai de 120 jours à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compter de la date limite de réception des offres.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Le dossier de consultation est à retirer (au format informatique) à l’adresse suivante :</w:t>
      </w:r>
      <w:r w:rsidRPr="00890A8B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Avis d'appel public à la concurrence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Les candidats doivent retirer le dossier de consultation par voie électronique uniquement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sur le profil d'acheteur du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Pouvoir adjudicateur, à l'adresse URL suivante :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FF"/>
          <w:sz w:val="18"/>
          <w:szCs w:val="18"/>
          <w:lang w:eastAsia="fr-FR"/>
        </w:rPr>
        <w:t>https://www.marches-securises.fr</w:t>
      </w:r>
      <w:r w:rsidRPr="00890A8B">
        <w:rPr>
          <w:rFonts w:ascii="Times New Roman" w:eastAsia="Times New Roman" w:hAnsi="Times New Roman" w:cs="Times New Roman"/>
          <w:color w:val="0000FF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dossier de consultation est remis gratuitement.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IX) : Modalités essentielles de financement et de paiement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délai global de paiement des prestations est fixé à 30 jours.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Règlement par Acomptes mensuels.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X) : Forme juridique que devra revêtir le groupement d'opérateurs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économiques attributaire du marché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Après l'attribution du marché, la personne signataire du marché pourra exiger que le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titulaire adopte la forme juridique suivante : groupement solidaire.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La même entreprise ne peut pas présenter pour le marché ou un de ses lots plusieurs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offres, en agissant à la fois :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en qualité de candidat individuel et de membre d'un ou plusieurs groupements ;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sym w:font="Symbol" w:char="F0B7"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en qualité de membre de plusieurs groupements.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XI) : Instance chargée des procédures de recours :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Tribunal Administratif de Mamoudzou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Rue les Hauts des Jardins du Collège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97600 MAMOUDZOU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MAYOTTE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Tél : 0269 61 18 56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Fax : 0269 61 18 62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XII) : Conditions de retrait du dossier de candidature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Les candidats doivent retirer le dossier de consultation par voie électronique uniquement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lastRenderedPageBreak/>
        <w:t>sur le profil d'acheteur du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Pouvoir adjudicateur, à l'adresse URL suivante :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FF"/>
          <w:sz w:val="18"/>
          <w:szCs w:val="18"/>
          <w:lang w:eastAsia="fr-FR"/>
        </w:rPr>
        <w:t>https://www.marches-securises.fr</w:t>
      </w:r>
      <w:r w:rsidRPr="00890A8B">
        <w:rPr>
          <w:rFonts w:ascii="Times New Roman" w:eastAsia="Times New Roman" w:hAnsi="Times New Roman" w:cs="Times New Roman"/>
          <w:color w:val="0000FF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Section XIII) : Conditions de dépôt et délai</w:t>
      </w:r>
      <w:r w:rsidRPr="00890A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Les candidats transmettront leur offre par voie électronique uniquement sur le profil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d'acheteur du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Pouvoir adjudicateur, à l'adresse URL suivante :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FF"/>
          <w:sz w:val="18"/>
          <w:szCs w:val="18"/>
          <w:lang w:eastAsia="fr-FR"/>
        </w:rPr>
        <w:t>https://www.marches-securises.fr</w:t>
      </w:r>
      <w:r w:rsidRPr="00890A8B">
        <w:rPr>
          <w:rFonts w:ascii="Times New Roman" w:eastAsia="Times New Roman" w:hAnsi="Times New Roman" w:cs="Times New Roman"/>
          <w:color w:val="0000FF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Lors de la première utilisation de la plate-forme de dématérialisation (http://www.marchespublics.gouv.fr), le candidat installera les prérequis techniques et prendra connaissance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d’un manuel d'utilisation.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En outre, cette transmission le sera selon les modalités suivantes :</w:t>
      </w:r>
      <w:r w:rsidRPr="00890A8B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Avis d'appel public à la concurrence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L'offre devra parvenir à destination avant la date et l'heure indiquées dans la page de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garde du présent règlement ;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La durée de la transmission de l'offre est fonction du débit de l’accès Internet du candidat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et de la taille des documents à transmettre, il est invité à s’assurer que tous les documents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sont utiles à la compréhension de son offre ;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Les dossiers qui seraient remis ou dont l'avis de réception serait délivré après la date et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l'heure limites fixées ci-dessus ne seront pas retenus, ils ne seront pas renvoyés à leurs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auteurs ;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Les documents à fournir, conformément à l'article 6-2 ci-dessus, devront l'être sous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forme de fichiers informatiques ;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 xml:space="preserve">- Seuls les formats de fichiers informatiques de types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pdf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dxf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ppt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doc,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xls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sxw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sxc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sxi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,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sxd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odt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ods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odp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odg</w:t>
      </w:r>
      <w:proofErr w:type="spellEnd"/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seront acceptés, ils ne doivent pas comporter de macros et peuvent être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compressés dans des fichiers d'archives au format Zip. Leurs noms devront être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suffisamment explicites ;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- Les documents pour lesquels une signature est requise sont signés électroniquement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selon les modalités de l'arrêté du 15 juin 2012. Un zip signé ne vaut pas signature des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documents qu’il contient. En cas de fichier zippé, chaque document pour lequel une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signature est requise doit être signé séparément.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Les documents devront être préalablement traités par les candidats par un anti -virus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régulièrement mis à jour. Tout document contenant un virus informatique fera l'objet d'un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archivage de sécurité et sera réputé n'avoir jamais été reçu. Le candidat concerné en sera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informé.</w:t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 xml:space="preserve">Date d'envoi du présent avis : </w:t>
      </w:r>
      <w:r w:rsidRPr="00890A8B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>30/11/2022</w:t>
      </w:r>
      <w:r w:rsidRPr="00890A8B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br/>
      </w:r>
      <w:r w:rsidRPr="00890A8B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Date limite de réception des candidatures-offres : </w:t>
      </w:r>
      <w:r w:rsidRPr="00890A8B">
        <w:rPr>
          <w:rFonts w:ascii="Times New Roman" w:eastAsia="Times New Roman" w:hAnsi="Times New Roman" w:cs="Times New Roman"/>
          <w:color w:val="FF0000"/>
          <w:sz w:val="18"/>
          <w:szCs w:val="18"/>
          <w:lang w:eastAsia="fr-FR"/>
        </w:rPr>
        <w:t>23/12/2022 à 12h</w:t>
      </w:r>
    </w:p>
    <w:sectPr w:rsidR="00313E49" w:rsidRPr="00890A8B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0"/>
    <w:rsid w:val="00313E49"/>
    <w:rsid w:val="003F6EA7"/>
    <w:rsid w:val="00773677"/>
    <w:rsid w:val="00890A8B"/>
    <w:rsid w:val="00BB2699"/>
    <w:rsid w:val="00D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FDC"/>
  <w15:chartTrackingRefBased/>
  <w15:docId w15:val="{1609E4D9-55EE-4A0A-9F22-4E371F7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73677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773677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890A8B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Policepardfaut"/>
    <w:rsid w:val="00890A8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890A8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Policepardfaut"/>
    <w:rsid w:val="00890A8B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1329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2022-11-30T09:28:00Z</dcterms:created>
  <dcterms:modified xsi:type="dcterms:W3CDTF">2022-11-30T09:28:00Z</dcterms:modified>
</cp:coreProperties>
</file>